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040CB8" w14:textId="769DC2E7" w:rsidR="009E3C83" w:rsidRPr="00E669D3" w:rsidRDefault="009E3C83" w:rsidP="00E669D3">
      <w:pPr>
        <w:pStyle w:val="CRCoverPage"/>
        <w:tabs>
          <w:tab w:val="right" w:pos="9639"/>
        </w:tabs>
        <w:rPr>
          <w:b/>
          <w:noProof/>
          <w:sz w:val="24"/>
          <w:lang w:val="en-CN"/>
        </w:rPr>
      </w:pPr>
      <w:r>
        <w:rPr>
          <w:b/>
          <w:noProof/>
          <w:sz w:val="24"/>
        </w:rPr>
        <w:t>3GPP TSG-</w:t>
      </w:r>
      <w:r w:rsidR="00404FA0">
        <w:fldChar w:fldCharType="begin"/>
      </w:r>
      <w:r w:rsidR="00404FA0">
        <w:instrText xml:space="preserve"> DOCPROPERTY  TSG/WGRef  \* MERGEFORMAT </w:instrText>
      </w:r>
      <w:r w:rsidR="00404FA0">
        <w:fldChar w:fldCharType="separate"/>
      </w:r>
      <w:r>
        <w:rPr>
          <w:b/>
          <w:noProof/>
          <w:sz w:val="24"/>
        </w:rPr>
        <w:t>RAN4</w:t>
      </w:r>
      <w:r w:rsidR="00404FA0">
        <w:rPr>
          <w:b/>
          <w:noProof/>
          <w:sz w:val="24"/>
        </w:rPr>
        <w:fldChar w:fldCharType="end"/>
      </w:r>
      <w:r>
        <w:rPr>
          <w:b/>
          <w:noProof/>
          <w:sz w:val="24"/>
        </w:rPr>
        <w:t xml:space="preserve"> Meeting #</w:t>
      </w:r>
      <w:r w:rsidR="00404FA0">
        <w:fldChar w:fldCharType="begin"/>
      </w:r>
      <w:r w:rsidR="00404FA0">
        <w:instrText xml:space="preserve"> DOCPROPERTY  MtgSeq  \* MERGEFORMAT </w:instrText>
      </w:r>
      <w:r w:rsidR="00404FA0">
        <w:fldChar w:fldCharType="separate"/>
      </w:r>
      <w:r w:rsidRPr="00EB09B7">
        <w:rPr>
          <w:b/>
          <w:noProof/>
          <w:sz w:val="24"/>
        </w:rPr>
        <w:t>9</w:t>
      </w:r>
      <w:r w:rsidR="00404FA0">
        <w:rPr>
          <w:b/>
          <w:noProof/>
          <w:sz w:val="24"/>
        </w:rPr>
        <w:fldChar w:fldCharType="end"/>
      </w:r>
      <w:r>
        <w:rPr>
          <w:b/>
          <w:noProof/>
          <w:sz w:val="24"/>
        </w:rPr>
        <w:t>9</w:t>
      </w:r>
      <w:r w:rsidR="00404FA0">
        <w:fldChar w:fldCharType="begin"/>
      </w:r>
      <w:r w:rsidR="00404FA0">
        <w:instrText xml:space="preserve"> DOCPROPERTY  MtgTitle  \* MERGEFORMAT </w:instrText>
      </w:r>
      <w:r w:rsidR="00404FA0">
        <w:fldChar w:fldCharType="separate"/>
      </w:r>
      <w:r>
        <w:rPr>
          <w:b/>
          <w:noProof/>
          <w:sz w:val="24"/>
        </w:rPr>
        <w:t>-e</w:t>
      </w:r>
      <w:r w:rsidR="00404FA0">
        <w:rPr>
          <w:b/>
          <w:noProof/>
          <w:sz w:val="24"/>
        </w:rPr>
        <w:fldChar w:fldCharType="end"/>
      </w:r>
      <w:r>
        <w:rPr>
          <w:b/>
          <w:i/>
          <w:noProof/>
          <w:sz w:val="28"/>
        </w:rPr>
        <w:tab/>
      </w:r>
      <w:r w:rsidR="00E669D3" w:rsidRPr="00E669D3">
        <w:rPr>
          <w:b/>
          <w:noProof/>
          <w:sz w:val="24"/>
          <w:lang w:val="en-CN"/>
        </w:rPr>
        <w:t>R4-2109314</w:t>
      </w:r>
    </w:p>
    <w:p w14:paraId="7068B367" w14:textId="77777777" w:rsidR="009E3C83" w:rsidRDefault="00404FA0" w:rsidP="009E3C83">
      <w:pPr>
        <w:pStyle w:val="CRCoverPage"/>
        <w:outlineLvl w:val="0"/>
        <w:rPr>
          <w:b/>
          <w:noProof/>
          <w:sz w:val="24"/>
        </w:rPr>
      </w:pPr>
      <w:r>
        <w:fldChar w:fldCharType="begin"/>
      </w:r>
      <w:r>
        <w:instrText xml:space="preserve"> DOCPROPERTY  Location  \* MERGEFORMAT </w:instrText>
      </w:r>
      <w:r>
        <w:fldChar w:fldCharType="separate"/>
      </w:r>
      <w:r w:rsidR="009E3C83" w:rsidRPr="00BA51D9">
        <w:rPr>
          <w:b/>
          <w:noProof/>
          <w:sz w:val="24"/>
        </w:rPr>
        <w:t>Online</w:t>
      </w:r>
      <w:r>
        <w:rPr>
          <w:b/>
          <w:noProof/>
          <w:sz w:val="24"/>
        </w:rPr>
        <w:fldChar w:fldCharType="end"/>
      </w:r>
      <w:r w:rsidR="009E3C83">
        <w:rPr>
          <w:b/>
          <w:noProof/>
          <w:sz w:val="24"/>
        </w:rPr>
        <w:t xml:space="preserve">, </w:t>
      </w:r>
      <w:r w:rsidR="009E3C83" w:rsidRPr="00D52283">
        <w:rPr>
          <w:b/>
          <w:sz w:val="24"/>
          <w:szCs w:val="24"/>
          <w:lang w:eastAsia="zh-CN"/>
        </w:rPr>
        <w:fldChar w:fldCharType="begin"/>
      </w:r>
      <w:r w:rsidR="009E3C83" w:rsidRPr="00D52283">
        <w:rPr>
          <w:b/>
          <w:sz w:val="24"/>
          <w:szCs w:val="24"/>
          <w:lang w:eastAsia="zh-CN"/>
        </w:rPr>
        <w:instrText xml:space="preserve"> DOCPROPERTY  Country  \* MERGEFORMAT </w:instrText>
      </w:r>
      <w:r w:rsidR="009E3C83" w:rsidRPr="00D52283">
        <w:rPr>
          <w:b/>
          <w:sz w:val="24"/>
          <w:szCs w:val="24"/>
          <w:lang w:eastAsia="zh-CN"/>
        </w:rPr>
        <w:fldChar w:fldCharType="end"/>
      </w:r>
      <w:r w:rsidR="009E3C83">
        <w:rPr>
          <w:b/>
          <w:sz w:val="24"/>
          <w:szCs w:val="24"/>
          <w:lang w:eastAsia="zh-CN"/>
        </w:rPr>
        <w:t>19</w:t>
      </w:r>
      <w:r w:rsidR="009E3C83" w:rsidRPr="00BF1228">
        <w:rPr>
          <w:b/>
          <w:sz w:val="24"/>
          <w:szCs w:val="24"/>
          <w:lang w:eastAsia="zh-CN"/>
        </w:rPr>
        <w:t xml:space="preserve"> </w:t>
      </w:r>
      <w:r w:rsidR="009E3C83">
        <w:rPr>
          <w:b/>
          <w:sz w:val="24"/>
          <w:szCs w:val="24"/>
          <w:lang w:eastAsia="zh-CN"/>
        </w:rPr>
        <w:t>– 27 May</w:t>
      </w:r>
      <w:r w:rsidR="009E3C83" w:rsidRPr="00BF1228">
        <w:rPr>
          <w:b/>
          <w:sz w:val="24"/>
          <w:szCs w:val="24"/>
          <w:lang w:eastAsia="zh-CN"/>
        </w:rPr>
        <w:t>, 202</w:t>
      </w:r>
      <w:r w:rsidR="009E3C83">
        <w:rPr>
          <w:b/>
          <w:sz w:val="24"/>
          <w:szCs w:val="24"/>
          <w:lang w:eastAsia="zh-CN"/>
        </w:rPr>
        <w:t>1</w:t>
      </w:r>
    </w:p>
    <w:p w14:paraId="038E9536" w14:textId="30E0BDFB"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415B84" w:rsidRPr="00415B84">
        <w:rPr>
          <w:rFonts w:ascii="Arial" w:hAnsi="Arial" w:cs="Arial"/>
          <w:b/>
          <w:sz w:val="22"/>
          <w:szCs w:val="22"/>
        </w:rPr>
        <w:t>9.10.2.</w:t>
      </w:r>
      <w:r w:rsidR="0083799A">
        <w:rPr>
          <w:rFonts w:ascii="Arial" w:hAnsi="Arial" w:cs="Arial"/>
          <w:b/>
          <w:sz w:val="22"/>
          <w:szCs w:val="22"/>
        </w:rPr>
        <w:t>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58F3BC72"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303E00" w:rsidRPr="00303E00">
        <w:rPr>
          <w:rFonts w:ascii="Arial" w:hAnsi="Arial" w:cs="Arial"/>
          <w:b/>
          <w:sz w:val="22"/>
          <w:szCs w:val="22"/>
          <w:lang w:val="en-CN"/>
        </w:rPr>
        <w:t>On multiple concurrent and independent MG patterns</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64FD3394" w:rsidR="000D5DC6" w:rsidRPr="000D5DC6" w:rsidRDefault="00DF5A14" w:rsidP="00CA0B7B">
      <w:r w:rsidRPr="00DF5A14">
        <w:t xml:space="preserve">In RAN4#98-bis-e </w:t>
      </w:r>
      <w:r w:rsidR="0083799A">
        <w:t>multiple concurrent and independent MG pattern</w:t>
      </w:r>
      <w:r w:rsidR="00415B84">
        <w:t xml:space="preserve"> design was widely discussed. Corresponding agreement and open items are captured in the approved WF [1]</w:t>
      </w:r>
      <w:r w:rsidR="0006054E">
        <w:t>.</w:t>
      </w:r>
      <w:r w:rsidR="00354E97">
        <w:t xml:space="preserve"> In this contribution, we continue discussing the </w:t>
      </w:r>
      <w:r w:rsidR="006F740B">
        <w:t>multiple MGP</w:t>
      </w:r>
      <w:r w:rsidR="00354E97">
        <w:t xml:space="preserve"> design with focus on the open issues listed in [1].</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16C9E600" w14:textId="748C4232" w:rsidR="00354E97" w:rsidRDefault="0006054E" w:rsidP="00354E97">
      <w:pPr>
        <w:pStyle w:val="Caption"/>
        <w:rPr>
          <w:b w:val="0"/>
          <w:bCs w:val="0"/>
          <w:lang w:val="en-US"/>
        </w:rPr>
      </w:pPr>
      <w:r>
        <w:rPr>
          <w:b w:val="0"/>
          <w:bCs w:val="0"/>
          <w:lang w:val="en-US"/>
        </w:rPr>
        <w:t xml:space="preserve">The </w:t>
      </w:r>
      <w:r w:rsidR="00FE5B5F">
        <w:rPr>
          <w:b w:val="0"/>
          <w:bCs w:val="0"/>
          <w:lang w:val="en-US"/>
        </w:rPr>
        <w:t xml:space="preserve">first issue we would like to discuss is </w:t>
      </w:r>
      <w:r w:rsidR="00762890">
        <w:rPr>
          <w:b w:val="0"/>
          <w:bCs w:val="0"/>
          <w:lang w:val="en-US"/>
        </w:rPr>
        <w:t>how the multiple MGP is configured</w:t>
      </w:r>
      <w:r w:rsidR="00FE5B5F">
        <w:rPr>
          <w:b w:val="0"/>
          <w:bCs w:val="0"/>
          <w:lang w:val="en-US"/>
        </w:rPr>
        <w:t>:</w:t>
      </w:r>
    </w:p>
    <w:p w14:paraId="7FB311A4" w14:textId="77777777" w:rsidR="00762890" w:rsidRPr="00762890" w:rsidRDefault="00762890" w:rsidP="00762890">
      <w:pPr>
        <w:pStyle w:val="Caption"/>
        <w:numPr>
          <w:ilvl w:val="0"/>
          <w:numId w:val="44"/>
        </w:numPr>
        <w:rPr>
          <w:b w:val="0"/>
          <w:bCs w:val="0"/>
          <w:lang w:val="en-CN"/>
        </w:rPr>
      </w:pPr>
      <w:r w:rsidRPr="00762890">
        <w:rPr>
          <w:b w:val="0"/>
          <w:bCs w:val="0"/>
          <w:lang w:val="en-US"/>
        </w:rPr>
        <w:t xml:space="preserve">Concurrent gaps are configured by multiple RRC IE </w:t>
      </w:r>
      <w:r w:rsidRPr="00762890">
        <w:rPr>
          <w:b w:val="0"/>
          <w:bCs w:val="0"/>
          <w:highlight w:val="yellow"/>
          <w:lang w:val="en-US"/>
        </w:rPr>
        <w:t>MeasGapConfig</w:t>
      </w:r>
      <w:r w:rsidRPr="00762890">
        <w:rPr>
          <w:b w:val="0"/>
          <w:bCs w:val="0"/>
          <w:lang w:val="en-US"/>
        </w:rPr>
        <w:t xml:space="preserve"> [during a common period of time]</w:t>
      </w:r>
    </w:p>
    <w:p w14:paraId="13B8B924" w14:textId="77777777" w:rsidR="00762890" w:rsidRPr="00762890" w:rsidRDefault="00762890" w:rsidP="00762890">
      <w:pPr>
        <w:pStyle w:val="Caption"/>
        <w:numPr>
          <w:ilvl w:val="1"/>
          <w:numId w:val="44"/>
        </w:numPr>
        <w:rPr>
          <w:b w:val="0"/>
          <w:bCs w:val="0"/>
          <w:lang w:val="en-CN"/>
        </w:rPr>
      </w:pPr>
      <w:r w:rsidRPr="00762890">
        <w:rPr>
          <w:b w:val="0"/>
          <w:bCs w:val="0"/>
          <w:lang w:val="en-US"/>
        </w:rPr>
        <w:t>FFS on the definition of the “common period of time” and whether it shall be introduced</w:t>
      </w:r>
    </w:p>
    <w:p w14:paraId="30A35798" w14:textId="77777777" w:rsidR="00762890" w:rsidRPr="00762890" w:rsidRDefault="00762890" w:rsidP="00762890">
      <w:pPr>
        <w:pStyle w:val="Caption"/>
        <w:numPr>
          <w:ilvl w:val="1"/>
          <w:numId w:val="44"/>
        </w:numPr>
        <w:rPr>
          <w:b w:val="0"/>
          <w:bCs w:val="0"/>
          <w:lang w:val="en-CN"/>
        </w:rPr>
      </w:pPr>
      <w:r w:rsidRPr="00762890">
        <w:rPr>
          <w:b w:val="0"/>
          <w:bCs w:val="0"/>
          <w:lang w:val="en-US"/>
        </w:rPr>
        <w:t>FFS how to handle fully overlapping multiple MG case</w:t>
      </w:r>
    </w:p>
    <w:p w14:paraId="056440EF" w14:textId="77777777" w:rsidR="00762890" w:rsidRPr="00762890" w:rsidRDefault="00762890" w:rsidP="00762890">
      <w:pPr>
        <w:pStyle w:val="Caption"/>
        <w:numPr>
          <w:ilvl w:val="1"/>
          <w:numId w:val="44"/>
        </w:numPr>
        <w:rPr>
          <w:b w:val="0"/>
          <w:bCs w:val="0"/>
          <w:lang w:val="en-CN"/>
        </w:rPr>
      </w:pPr>
      <w:r w:rsidRPr="00762890">
        <w:rPr>
          <w:b w:val="0"/>
          <w:bCs w:val="0"/>
          <w:lang w:val="en-US"/>
        </w:rPr>
        <w:t>FFS how to handle activated/deactivated pre-configured MGs (in case they are defined)</w:t>
      </w:r>
    </w:p>
    <w:p w14:paraId="721BB4B6" w14:textId="77777777" w:rsidR="00762890" w:rsidRPr="00762890" w:rsidRDefault="00762890" w:rsidP="00762890">
      <w:pPr>
        <w:pStyle w:val="Caption"/>
        <w:numPr>
          <w:ilvl w:val="1"/>
          <w:numId w:val="44"/>
        </w:numPr>
        <w:rPr>
          <w:b w:val="0"/>
          <w:bCs w:val="0"/>
          <w:lang w:val="en-CN"/>
        </w:rPr>
      </w:pPr>
      <w:r w:rsidRPr="00762890">
        <w:rPr>
          <w:b w:val="0"/>
          <w:bCs w:val="0"/>
          <w:lang w:val="en-US"/>
        </w:rPr>
        <w:t>Detailed RRC configuration is up to RAN2</w:t>
      </w:r>
    </w:p>
    <w:p w14:paraId="2BF0AA8C" w14:textId="77777777" w:rsidR="00762890" w:rsidRPr="00762890" w:rsidRDefault="00762890" w:rsidP="00762890">
      <w:pPr>
        <w:pStyle w:val="Caption"/>
        <w:numPr>
          <w:ilvl w:val="1"/>
          <w:numId w:val="44"/>
        </w:numPr>
        <w:rPr>
          <w:b w:val="0"/>
          <w:bCs w:val="0"/>
          <w:lang w:val="en-CN"/>
        </w:rPr>
      </w:pPr>
      <w:r w:rsidRPr="00762890">
        <w:rPr>
          <w:b w:val="0"/>
          <w:bCs w:val="0"/>
          <w:lang w:val="en-US"/>
        </w:rPr>
        <w:t>UE behavior for measurement of multiple MG patterns is FFS</w:t>
      </w:r>
    </w:p>
    <w:p w14:paraId="62D4EFC8" w14:textId="69370A00" w:rsidR="008B7F5F" w:rsidRDefault="00762890" w:rsidP="008B7F5F">
      <w:pPr>
        <w:pStyle w:val="Caption"/>
        <w:rPr>
          <w:b w:val="0"/>
          <w:bCs w:val="0"/>
          <w:lang w:val="en-US"/>
        </w:rPr>
      </w:pPr>
      <w:r w:rsidRPr="00762890">
        <w:rPr>
          <w:b w:val="0"/>
          <w:bCs w:val="0"/>
          <w:lang w:val="en-US"/>
        </w:rPr>
        <w:t>We believe</w:t>
      </w:r>
      <w:r>
        <w:rPr>
          <w:b w:val="0"/>
          <w:bCs w:val="0"/>
          <w:lang w:val="en-US"/>
        </w:rPr>
        <w:t xml:space="preserve"> details on RRC IE design shall be left to RAN2. So RAN4 shall try to avoid explicitly capturing IE name in RAN4 agreement. For instance, the agreement above implies that “RAN4 assume multiple concurrent and independent MG patterns are configured in the same IE”.</w:t>
      </w:r>
      <w:r w:rsidRPr="00762890">
        <w:rPr>
          <w:b w:val="0"/>
          <w:bCs w:val="0"/>
          <w:lang w:val="en-US"/>
        </w:rPr>
        <w:t xml:space="preserve"> </w:t>
      </w:r>
      <w:r>
        <w:rPr>
          <w:b w:val="0"/>
          <w:bCs w:val="0"/>
          <w:lang w:val="en-US"/>
        </w:rPr>
        <w:t xml:space="preserve">In RAN4#98-bis-e one company gave example that after receving </w:t>
      </w:r>
      <w:r w:rsidRPr="00762890">
        <w:rPr>
          <w:b w:val="0"/>
          <w:bCs w:val="0"/>
          <w:lang w:val="en-US"/>
        </w:rPr>
        <w:t>MeasGapConfig</w:t>
      </w:r>
      <w:r>
        <w:rPr>
          <w:b w:val="0"/>
          <w:bCs w:val="0"/>
          <w:lang w:val="en-US"/>
        </w:rPr>
        <w:t xml:space="preserve"> UE is configured with one MG pattern. Later if UE receives another </w:t>
      </w:r>
      <w:r w:rsidRPr="00762890">
        <w:rPr>
          <w:b w:val="0"/>
          <w:bCs w:val="0"/>
          <w:lang w:val="en-US"/>
        </w:rPr>
        <w:t>MeasGapConfig</w:t>
      </w:r>
      <w:r>
        <w:rPr>
          <w:b w:val="0"/>
          <w:bCs w:val="0"/>
          <w:lang w:val="en-US"/>
        </w:rPr>
        <w:t xml:space="preserve">, it means UE is configured with a second MG patter. However, we don’t think this is agreeable at current stage. Because it is also possible that NW just wants to </w:t>
      </w:r>
      <w:r w:rsidR="00853A2A">
        <w:rPr>
          <w:b w:val="0"/>
          <w:bCs w:val="0"/>
          <w:lang w:val="en-US"/>
        </w:rPr>
        <w:t>replace</w:t>
      </w:r>
      <w:r>
        <w:rPr>
          <w:b w:val="0"/>
          <w:bCs w:val="0"/>
          <w:lang w:val="en-US"/>
        </w:rPr>
        <w:t xml:space="preserve"> the existing MG pattern</w:t>
      </w:r>
      <w:r w:rsidR="003E112F">
        <w:rPr>
          <w:b w:val="0"/>
          <w:bCs w:val="0"/>
          <w:lang w:val="en-US"/>
        </w:rPr>
        <w:t xml:space="preserve"> by sending </w:t>
      </w:r>
      <w:r w:rsidRPr="00762890">
        <w:rPr>
          <w:b w:val="0"/>
          <w:bCs w:val="0"/>
          <w:lang w:val="en-US"/>
        </w:rPr>
        <w:t>MeasGapConfig</w:t>
      </w:r>
      <w:r w:rsidR="003E112F">
        <w:rPr>
          <w:b w:val="0"/>
          <w:bCs w:val="0"/>
          <w:lang w:val="en-US"/>
        </w:rPr>
        <w:t xml:space="preserve"> again.</w:t>
      </w:r>
    </w:p>
    <w:p w14:paraId="0F607D69" w14:textId="3DB5D237" w:rsidR="00476E5B" w:rsidRDefault="00476E5B" w:rsidP="00476E5B">
      <w:pPr>
        <w:rPr>
          <w:lang w:val="en-US" w:eastAsia="x-none"/>
        </w:rPr>
      </w:pPr>
      <w:r>
        <w:rPr>
          <w:lang w:val="en-US" w:eastAsia="x-none"/>
        </w:rPr>
        <w:t xml:space="preserve">Therefore, to avoid ambiguity we suggest </w:t>
      </w:r>
      <w:r w:rsidR="00853A2A">
        <w:rPr>
          <w:lang w:val="en-US" w:eastAsia="x-none"/>
        </w:rPr>
        <w:t>using</w:t>
      </w:r>
      <w:r>
        <w:rPr>
          <w:lang w:val="en-US" w:eastAsia="x-none"/>
        </w:rPr>
        <w:t xml:space="preserve"> another new IE</w:t>
      </w:r>
      <w:r w:rsidR="00853A2A">
        <w:rPr>
          <w:lang w:val="en-US" w:eastAsia="x-none"/>
        </w:rPr>
        <w:t xml:space="preserve">. </w:t>
      </w:r>
    </w:p>
    <w:p w14:paraId="527AF3E6" w14:textId="4559BD92" w:rsidR="00476E5B" w:rsidRDefault="00476E5B" w:rsidP="00476E5B">
      <w:pPr>
        <w:pStyle w:val="Caption"/>
        <w:rPr>
          <w:lang w:val="en-US"/>
        </w:rPr>
      </w:pPr>
      <w:bookmarkStart w:id="2" w:name="_Ref71555793"/>
      <w:r>
        <w:t xml:space="preserve">Proposal </w:t>
      </w:r>
      <w:r>
        <w:fldChar w:fldCharType="begin"/>
      </w:r>
      <w:r>
        <w:instrText xml:space="preserve"> SEQ Proposal \* ARABIC </w:instrText>
      </w:r>
      <w:r>
        <w:fldChar w:fldCharType="separate"/>
      </w:r>
      <w:r w:rsidR="00A343EE">
        <w:rPr>
          <w:noProof/>
        </w:rPr>
        <w:t>1</w:t>
      </w:r>
      <w:r>
        <w:fldChar w:fldCharType="end"/>
      </w:r>
      <w:r>
        <w:t xml:space="preserve">: </w:t>
      </w:r>
      <w:r w:rsidR="00853A2A">
        <w:t>to avoid ambiguity, the multiple concurrent MGP shall be configured via a new IE other than existing one</w:t>
      </w:r>
      <w:r w:rsidR="00853A2A" w:rsidRPr="00853A2A">
        <w:rPr>
          <w:b w:val="0"/>
          <w:bCs w:val="0"/>
          <w:lang w:val="en-US" w:eastAsia="en-US"/>
        </w:rPr>
        <w:t xml:space="preserve"> </w:t>
      </w:r>
      <w:r w:rsidR="00762890" w:rsidRPr="00762890">
        <w:rPr>
          <w:i/>
          <w:iCs/>
          <w:lang w:val="en-US"/>
        </w:rPr>
        <w:t>MeasGapConfig</w:t>
      </w:r>
      <w:r w:rsidR="00853A2A">
        <w:rPr>
          <w:lang w:val="en-US"/>
        </w:rPr>
        <w:t>. Detailed IE can be up to RAN2.</w:t>
      </w:r>
      <w:bookmarkEnd w:id="2"/>
      <w:r w:rsidR="00853A2A">
        <w:rPr>
          <w:lang w:val="en-US"/>
        </w:rPr>
        <w:t xml:space="preserve"> </w:t>
      </w:r>
    </w:p>
    <w:p w14:paraId="6AC90E52" w14:textId="0690EACB" w:rsidR="00853A2A" w:rsidRDefault="00853A2A" w:rsidP="00853A2A">
      <w:pPr>
        <w:rPr>
          <w:lang w:val="en-US"/>
        </w:rPr>
      </w:pPr>
      <w:r>
        <w:rPr>
          <w:lang w:val="en-US" w:eastAsia="x-none"/>
        </w:rPr>
        <w:t>As we all agree that signaling design is up to RAN2, here we just use “</w:t>
      </w:r>
      <w:r w:rsidR="00762890" w:rsidRPr="00762890">
        <w:rPr>
          <w:lang w:val="en-US"/>
        </w:rPr>
        <w:t>MeasGapConfig</w:t>
      </w:r>
      <w:r>
        <w:rPr>
          <w:lang w:val="en-US"/>
        </w:rPr>
        <w:t>R17</w:t>
      </w:r>
      <w:r>
        <w:rPr>
          <w:lang w:val="en-US" w:eastAsia="x-none"/>
        </w:rPr>
        <w:t xml:space="preserve">” for example. As long as UE is configured with </w:t>
      </w:r>
      <w:r w:rsidR="00762890" w:rsidRPr="00762890">
        <w:rPr>
          <w:lang w:val="en-US"/>
        </w:rPr>
        <w:t>MeasGapConfig</w:t>
      </w:r>
      <w:r>
        <w:rPr>
          <w:lang w:val="en-US"/>
        </w:rPr>
        <w:t xml:space="preserve"> and </w:t>
      </w:r>
      <w:r w:rsidR="00762890" w:rsidRPr="00762890">
        <w:rPr>
          <w:lang w:val="en-US"/>
        </w:rPr>
        <w:t>MeasGapConfig</w:t>
      </w:r>
      <w:r>
        <w:rPr>
          <w:lang w:val="en-US"/>
        </w:rPr>
        <w:t>R17, UE is operating with multiple concurrent MGP. So that we don’t need to further discuss what is “</w:t>
      </w:r>
      <w:r w:rsidR="00762890" w:rsidRPr="00762890">
        <w:rPr>
          <w:lang w:val="en-US"/>
        </w:rPr>
        <w:t>during a common period of time</w:t>
      </w:r>
      <w:r>
        <w:rPr>
          <w:lang w:val="en-US"/>
        </w:rPr>
        <w:t xml:space="preserve">”. </w:t>
      </w:r>
    </w:p>
    <w:p w14:paraId="3D6F2DCD" w14:textId="0B163965" w:rsidR="00853A2A" w:rsidRDefault="00853A2A" w:rsidP="00853A2A">
      <w:pPr>
        <w:pStyle w:val="Caption"/>
        <w:rPr>
          <w:lang w:val="en-US"/>
        </w:rPr>
      </w:pPr>
      <w:bookmarkStart w:id="3" w:name="_Ref71555796"/>
      <w:r>
        <w:t xml:space="preserve">Proposal </w:t>
      </w:r>
      <w:r>
        <w:fldChar w:fldCharType="begin"/>
      </w:r>
      <w:r>
        <w:instrText xml:space="preserve"> SEQ Proposal \* ARABIC </w:instrText>
      </w:r>
      <w:r>
        <w:fldChar w:fldCharType="separate"/>
      </w:r>
      <w:r w:rsidR="00A343EE">
        <w:rPr>
          <w:noProof/>
        </w:rPr>
        <w:t>2</w:t>
      </w:r>
      <w:r>
        <w:fldChar w:fldCharType="end"/>
      </w:r>
      <w:r>
        <w:t xml:space="preserve">: if UE is configured with </w:t>
      </w:r>
      <w:r w:rsidR="00762890" w:rsidRPr="00762890">
        <w:rPr>
          <w:lang w:val="en-US"/>
        </w:rPr>
        <w:t>MeasGapConfig</w:t>
      </w:r>
      <w:r w:rsidRPr="00853A2A">
        <w:rPr>
          <w:lang w:val="en-US"/>
        </w:rPr>
        <w:t xml:space="preserve"> and </w:t>
      </w:r>
      <w:r>
        <w:rPr>
          <w:lang w:val="en-US"/>
        </w:rPr>
        <w:t>[</w:t>
      </w:r>
      <w:r w:rsidR="00762890" w:rsidRPr="00762890">
        <w:rPr>
          <w:lang w:val="en-US"/>
        </w:rPr>
        <w:t>MeasGapConfig</w:t>
      </w:r>
      <w:r w:rsidRPr="00853A2A">
        <w:rPr>
          <w:lang w:val="en-US"/>
        </w:rPr>
        <w:t>R17</w:t>
      </w:r>
      <w:r>
        <w:rPr>
          <w:lang w:val="en-US"/>
        </w:rPr>
        <w:t>], UE is operating with multiple concurrent MGP. No need to further discuss what is “</w:t>
      </w:r>
      <w:r w:rsidR="00762890" w:rsidRPr="00762890">
        <w:rPr>
          <w:lang w:val="en-US"/>
        </w:rPr>
        <w:t>common period of time</w:t>
      </w:r>
      <w:r>
        <w:rPr>
          <w:lang w:val="en-US"/>
        </w:rPr>
        <w:t>”.</w:t>
      </w:r>
      <w:bookmarkEnd w:id="3"/>
    </w:p>
    <w:p w14:paraId="44A6CB17" w14:textId="73C75974" w:rsidR="006C2733" w:rsidRDefault="006C2733" w:rsidP="006C2733">
      <w:pPr>
        <w:rPr>
          <w:lang w:val="en-US" w:eastAsia="x-none"/>
        </w:rPr>
      </w:pPr>
      <w:r>
        <w:rPr>
          <w:lang w:val="en-US" w:eastAsia="x-none"/>
        </w:rPr>
        <w:t>Another issue is on measurement purpose:</w:t>
      </w:r>
    </w:p>
    <w:p w14:paraId="3DB4A16D" w14:textId="77777777" w:rsidR="006C2733" w:rsidRPr="006C2733" w:rsidRDefault="006C2733" w:rsidP="006C2733">
      <w:pPr>
        <w:numPr>
          <w:ilvl w:val="0"/>
          <w:numId w:val="45"/>
        </w:numPr>
        <w:rPr>
          <w:lang w:val="en-CN" w:eastAsia="x-none"/>
        </w:rPr>
      </w:pPr>
      <w:r w:rsidRPr="006C2733">
        <w:rPr>
          <w:lang w:val="en-US" w:eastAsia="x-none"/>
        </w:rPr>
        <w:t>The measurement purposes of concurrent gaps include:</w:t>
      </w:r>
    </w:p>
    <w:p w14:paraId="55A1B0DB" w14:textId="77777777" w:rsidR="006C2733" w:rsidRPr="006C2733" w:rsidRDefault="006C2733" w:rsidP="006C2733">
      <w:pPr>
        <w:numPr>
          <w:ilvl w:val="1"/>
          <w:numId w:val="45"/>
        </w:numPr>
        <w:rPr>
          <w:lang w:val="en-CN" w:eastAsia="x-none"/>
        </w:rPr>
      </w:pPr>
      <w:r w:rsidRPr="006C2733">
        <w:rPr>
          <w:lang w:val="en-US" w:eastAsia="x-none"/>
        </w:rPr>
        <w:t xml:space="preserve">Different configuration (e.g. </w:t>
      </w:r>
      <w:r w:rsidRPr="006C2733">
        <w:rPr>
          <w:lang w:eastAsia="x-none"/>
        </w:rPr>
        <w:t>periodicity and/or offset) of reference signals from different cells or frequency layers that cannot be covered by one measurement gap</w:t>
      </w:r>
      <w:r w:rsidRPr="006C2733">
        <w:rPr>
          <w:lang w:val="en-US" w:eastAsia="x-none"/>
        </w:rPr>
        <w:t xml:space="preserve">, </w:t>
      </w:r>
    </w:p>
    <w:p w14:paraId="370AAEBB" w14:textId="77777777" w:rsidR="006C2733" w:rsidRPr="006C2733" w:rsidRDefault="006C2733" w:rsidP="006C2733">
      <w:pPr>
        <w:numPr>
          <w:ilvl w:val="1"/>
          <w:numId w:val="45"/>
        </w:numPr>
        <w:rPr>
          <w:lang w:val="en-CN" w:eastAsia="x-none"/>
        </w:rPr>
      </w:pPr>
      <w:r w:rsidRPr="006C2733">
        <w:rPr>
          <w:lang w:eastAsia="x-none"/>
        </w:rPr>
        <w:t>SMTC from different cells or frequency layers that cannot be covered by one measurement gap</w:t>
      </w:r>
      <w:r w:rsidRPr="006C2733">
        <w:rPr>
          <w:lang w:val="en-US" w:eastAsia="x-none"/>
        </w:rPr>
        <w:t>, e.g., synchronous deployment</w:t>
      </w:r>
      <w:r w:rsidRPr="006C2733">
        <w:rPr>
          <w:lang w:eastAsia="x-none"/>
        </w:rPr>
        <w:t xml:space="preserve"> </w:t>
      </w:r>
    </w:p>
    <w:p w14:paraId="2FDE085D" w14:textId="77777777" w:rsidR="006C2733" w:rsidRPr="006C2733" w:rsidRDefault="006C2733" w:rsidP="006C2733">
      <w:pPr>
        <w:numPr>
          <w:ilvl w:val="1"/>
          <w:numId w:val="45"/>
        </w:numPr>
        <w:rPr>
          <w:lang w:val="en-CN" w:eastAsia="x-none"/>
        </w:rPr>
      </w:pPr>
      <w:r w:rsidRPr="006C2733">
        <w:rPr>
          <w:lang w:val="en-US" w:eastAsia="x-none"/>
        </w:rPr>
        <w:t xml:space="preserve">Different RSs, e.g., SSB, CSI-RS, PRS, RSSI </w:t>
      </w:r>
    </w:p>
    <w:p w14:paraId="73F395BF" w14:textId="77777777" w:rsidR="006C2733" w:rsidRPr="006C2733" w:rsidRDefault="006C2733" w:rsidP="006C2733">
      <w:pPr>
        <w:numPr>
          <w:ilvl w:val="1"/>
          <w:numId w:val="45"/>
        </w:numPr>
        <w:rPr>
          <w:lang w:val="en-CN" w:eastAsia="x-none"/>
        </w:rPr>
      </w:pPr>
      <w:r w:rsidRPr="006C2733">
        <w:rPr>
          <w:lang w:val="en-US" w:eastAsia="x-none"/>
        </w:rPr>
        <w:lastRenderedPageBreak/>
        <w:t>Different RATs</w:t>
      </w:r>
    </w:p>
    <w:p w14:paraId="62C4C8E7" w14:textId="77777777" w:rsidR="006C2733" w:rsidRPr="006C2733" w:rsidRDefault="006C2733" w:rsidP="006C2733">
      <w:pPr>
        <w:numPr>
          <w:ilvl w:val="2"/>
          <w:numId w:val="45"/>
        </w:numPr>
        <w:rPr>
          <w:lang w:val="en-CN" w:eastAsia="x-none"/>
        </w:rPr>
      </w:pPr>
      <w:r w:rsidRPr="006C2733">
        <w:rPr>
          <w:lang w:val="en-US" w:eastAsia="x-none"/>
        </w:rPr>
        <w:t xml:space="preserve">FFS whether to allow concurrent MG </w:t>
      </w:r>
      <w:r w:rsidRPr="006C2733">
        <w:rPr>
          <w:lang w:eastAsia="x-none"/>
        </w:rPr>
        <w:t>when the UE is configured to perform only non-NR RAT measurements</w:t>
      </w:r>
    </w:p>
    <w:p w14:paraId="325C4453" w14:textId="77777777" w:rsidR="006C2733" w:rsidRPr="006C2733" w:rsidRDefault="006C2733" w:rsidP="006C2733">
      <w:pPr>
        <w:numPr>
          <w:ilvl w:val="1"/>
          <w:numId w:val="45"/>
        </w:numPr>
        <w:rPr>
          <w:lang w:val="en-CN" w:eastAsia="x-none"/>
        </w:rPr>
      </w:pPr>
      <w:r w:rsidRPr="006C2733">
        <w:rPr>
          <w:lang w:val="en-US" w:eastAsia="x-none"/>
        </w:rPr>
        <w:t xml:space="preserve">FFS </w:t>
      </w:r>
      <w:r w:rsidRPr="006C2733">
        <w:rPr>
          <w:lang w:eastAsia="x-none"/>
        </w:rPr>
        <w:t>relation between the parameters of the MGs’ configuration</w:t>
      </w:r>
    </w:p>
    <w:p w14:paraId="5D9C207A" w14:textId="455E8BF6" w:rsidR="006C2733" w:rsidRDefault="006C2733" w:rsidP="006C2733">
      <w:pPr>
        <w:rPr>
          <w:lang w:eastAsia="x-none"/>
        </w:rPr>
      </w:pPr>
      <w:r>
        <w:rPr>
          <w:lang w:val="en-US" w:eastAsia="x-none"/>
        </w:rPr>
        <w:t xml:space="preserve">Regarding the case where </w:t>
      </w:r>
      <w:r w:rsidRPr="006C2733">
        <w:rPr>
          <w:lang w:eastAsia="x-none"/>
        </w:rPr>
        <w:t>UE is configured to perform only non-NR RAT measurements</w:t>
      </w:r>
      <w:r>
        <w:rPr>
          <w:lang w:eastAsia="x-none"/>
        </w:rPr>
        <w:t xml:space="preserve">, we don’t see the necessary to configure multiple concurrent </w:t>
      </w:r>
      <w:r w:rsidR="00214320">
        <w:rPr>
          <w:lang w:eastAsia="x-none"/>
        </w:rPr>
        <w:t>MGP</w:t>
      </w:r>
      <w:r>
        <w:rPr>
          <w:lang w:eastAsia="x-none"/>
        </w:rPr>
        <w:t xml:space="preserve">. The most typical inter-RAT measurement is </w:t>
      </w:r>
      <w:r w:rsidR="00214320">
        <w:rPr>
          <w:lang w:eastAsia="x-none"/>
        </w:rPr>
        <w:t>NR-LTE inter-RAT measurement. When measuring LTE, typically the measurement gap can be arbitrarily configured since most likely the gap can cover at least one downlink subframe with CRS. This is different from NR. In NR NW needs to consider SMTC configuration on all the frequency layers to be measured when configuring MGP.</w:t>
      </w:r>
    </w:p>
    <w:p w14:paraId="572C30BC" w14:textId="068A8F3E" w:rsidR="00801318" w:rsidRDefault="00801318" w:rsidP="00801318">
      <w:pPr>
        <w:pStyle w:val="Caption"/>
      </w:pPr>
      <w:bookmarkStart w:id="4" w:name="_Ref71555798"/>
      <w:r>
        <w:t xml:space="preserve">Proposal </w:t>
      </w:r>
      <w:r>
        <w:fldChar w:fldCharType="begin"/>
      </w:r>
      <w:r>
        <w:instrText xml:space="preserve"> SEQ Proposal \* ARABIC </w:instrText>
      </w:r>
      <w:r>
        <w:fldChar w:fldCharType="separate"/>
      </w:r>
      <w:r w:rsidR="00A343EE">
        <w:rPr>
          <w:noProof/>
        </w:rPr>
        <w:t>3</w:t>
      </w:r>
      <w:r>
        <w:fldChar w:fldCharType="end"/>
      </w:r>
      <w:r>
        <w:t xml:space="preserve">: no need to consider multiple concurrent MGP when </w:t>
      </w:r>
      <w:r w:rsidR="006C2733" w:rsidRPr="006C2733">
        <w:t>the UE is configured to perform only non-NR RAT measurements</w:t>
      </w:r>
      <w:r>
        <w:t>.</w:t>
      </w:r>
      <w:bookmarkEnd w:id="4"/>
    </w:p>
    <w:p w14:paraId="37ACD1C8" w14:textId="07631CC0" w:rsidR="004631B2" w:rsidRDefault="00D81380" w:rsidP="004631B2">
      <w:pPr>
        <w:rPr>
          <w:lang w:eastAsia="x-none"/>
        </w:rPr>
      </w:pPr>
      <w:r>
        <w:rPr>
          <w:lang w:eastAsia="x-none"/>
        </w:rPr>
        <w:t>As for a</w:t>
      </w:r>
      <w:r w:rsidRPr="00D81380">
        <w:rPr>
          <w:lang w:eastAsia="x-none"/>
        </w:rPr>
        <w:t>pplicability and configurations</w:t>
      </w:r>
    </w:p>
    <w:p w14:paraId="2FAAD736" w14:textId="77777777" w:rsidR="00D81380" w:rsidRPr="00D81380" w:rsidRDefault="00D81380" w:rsidP="00D81380">
      <w:pPr>
        <w:numPr>
          <w:ilvl w:val="0"/>
          <w:numId w:val="46"/>
        </w:numPr>
        <w:rPr>
          <w:lang w:val="en-CN" w:eastAsia="x-none"/>
        </w:rPr>
      </w:pPr>
      <w:r w:rsidRPr="00D81380">
        <w:rPr>
          <w:lang w:eastAsia="x-none"/>
        </w:rPr>
        <w:t xml:space="preserve">FFS whether RAN4 should associate gap(s) to dedicated use case(s). </w:t>
      </w:r>
    </w:p>
    <w:p w14:paraId="480EFC46" w14:textId="77777777" w:rsidR="00D81380" w:rsidRPr="00D81380" w:rsidRDefault="00D81380" w:rsidP="00D81380">
      <w:pPr>
        <w:numPr>
          <w:ilvl w:val="1"/>
          <w:numId w:val="46"/>
        </w:numPr>
        <w:rPr>
          <w:lang w:val="en-CN" w:eastAsia="x-none"/>
        </w:rPr>
      </w:pPr>
      <w:r w:rsidRPr="00D81380">
        <w:rPr>
          <w:lang w:val="en-US" w:eastAsia="x-none"/>
        </w:rPr>
        <w:t>If Yes, Option 1: associate gap(s) to dedicated use case(s)</w:t>
      </w:r>
    </w:p>
    <w:p w14:paraId="01F0D21D" w14:textId="77777777" w:rsidR="00D81380" w:rsidRPr="00D81380" w:rsidRDefault="00D81380" w:rsidP="00D81380">
      <w:pPr>
        <w:numPr>
          <w:ilvl w:val="2"/>
          <w:numId w:val="46"/>
        </w:numPr>
        <w:rPr>
          <w:lang w:val="en-CN" w:eastAsia="x-none"/>
        </w:rPr>
      </w:pPr>
      <w:r w:rsidRPr="00D81380">
        <w:rPr>
          <w:lang w:eastAsia="x-none"/>
        </w:rPr>
        <w:t xml:space="preserve">FFS on whether to associate all gaps or only the new gap </w:t>
      </w:r>
    </w:p>
    <w:p w14:paraId="0EB95D5B" w14:textId="77777777" w:rsidR="00D81380" w:rsidRPr="00D81380" w:rsidRDefault="00D81380" w:rsidP="00D81380">
      <w:pPr>
        <w:numPr>
          <w:ilvl w:val="2"/>
          <w:numId w:val="46"/>
        </w:numPr>
        <w:rPr>
          <w:lang w:val="en-CN" w:eastAsia="x-none"/>
        </w:rPr>
      </w:pPr>
      <w:r w:rsidRPr="00D81380">
        <w:rPr>
          <w:lang w:eastAsia="x-none"/>
        </w:rPr>
        <w:t xml:space="preserve">FFS on which use cases should be associated. </w:t>
      </w:r>
    </w:p>
    <w:p w14:paraId="783F3616" w14:textId="77777777" w:rsidR="00D81380" w:rsidRPr="00D81380" w:rsidRDefault="00D81380" w:rsidP="00D81380">
      <w:pPr>
        <w:numPr>
          <w:ilvl w:val="1"/>
          <w:numId w:val="46"/>
        </w:numPr>
        <w:rPr>
          <w:lang w:val="en-CN" w:eastAsia="x-none"/>
        </w:rPr>
      </w:pPr>
      <w:r w:rsidRPr="00D81380">
        <w:rPr>
          <w:lang w:val="en-US" w:eastAsia="x-none"/>
        </w:rPr>
        <w:t>Option 2: NW configures which MG is to be used for each MO</w:t>
      </w:r>
    </w:p>
    <w:p w14:paraId="2C0AEC85" w14:textId="77777777" w:rsidR="00D81380" w:rsidRPr="00D81380" w:rsidRDefault="00D81380" w:rsidP="00D81380">
      <w:pPr>
        <w:numPr>
          <w:ilvl w:val="1"/>
          <w:numId w:val="46"/>
        </w:numPr>
        <w:rPr>
          <w:lang w:val="en-CN" w:eastAsia="x-none"/>
        </w:rPr>
      </w:pPr>
      <w:r w:rsidRPr="00D81380">
        <w:rPr>
          <w:lang w:val="en-US" w:eastAsia="x-none"/>
        </w:rPr>
        <w:t>Option 3: NW configures which MO is to be measured in new/each MG</w:t>
      </w:r>
    </w:p>
    <w:p w14:paraId="3D8DC409" w14:textId="0EEC1294" w:rsidR="00D81380" w:rsidRDefault="00D81380" w:rsidP="004631B2">
      <w:pPr>
        <w:rPr>
          <w:lang w:val="en-US" w:eastAsia="x-none"/>
        </w:rPr>
      </w:pPr>
      <w:r>
        <w:rPr>
          <w:lang w:val="en-US" w:eastAsia="x-none"/>
        </w:rPr>
        <w:t>In our view option 1 is not complete, i.e. even if we go with option 1, it may still be unclear on each MG occasion which carrier to measure. Because there could be multiple MO configuring measurement on multiple carriers for the same use case, then if certain MG can cover multiple carriers, then which one shall be measured?</w:t>
      </w:r>
      <w:r w:rsidR="0033270C">
        <w:rPr>
          <w:lang w:val="en-US" w:eastAsia="x-none"/>
        </w:rPr>
        <w:t xml:space="preserve"> Different measurement strategy would result in different measurement latency. It would be challenging to define RRM requirements.</w:t>
      </w:r>
    </w:p>
    <w:p w14:paraId="5093F50A" w14:textId="2ECF7F8B" w:rsidR="00D81380" w:rsidRDefault="0033270C" w:rsidP="004631B2">
      <w:pPr>
        <w:rPr>
          <w:lang w:val="en-US" w:eastAsia="x-none"/>
        </w:rPr>
      </w:pPr>
      <w:r>
        <w:rPr>
          <w:lang w:val="en-US" w:eastAsia="x-none"/>
        </w:rPr>
        <w:t xml:space="preserve">Both option 2 and 3 can work. In option 2 and 3 both NW and UE can have same understanding on which carriers shall be measured on each MGP. The measurement latency can be determined thereby. However, we prefer option 2, i.e. </w:t>
      </w:r>
      <w:r w:rsidR="00D81380" w:rsidRPr="00D81380">
        <w:rPr>
          <w:lang w:val="en-US" w:eastAsia="x-none"/>
        </w:rPr>
        <w:t>NW configures which MG is to be used for each MO</w:t>
      </w:r>
      <w:r>
        <w:rPr>
          <w:lang w:val="en-US" w:eastAsia="x-none"/>
        </w:rPr>
        <w:t>, since it would be easier to implement.</w:t>
      </w:r>
    </w:p>
    <w:p w14:paraId="695CD42E" w14:textId="2180859E" w:rsidR="0033270C" w:rsidRPr="00D81380" w:rsidRDefault="0033270C" w:rsidP="0033270C">
      <w:pPr>
        <w:pStyle w:val="Caption"/>
        <w:rPr>
          <w:lang w:val="en-US"/>
        </w:rPr>
      </w:pPr>
      <w:bookmarkStart w:id="5" w:name="_Ref71555801"/>
      <w:r>
        <w:t xml:space="preserve">Proposal </w:t>
      </w:r>
      <w:r>
        <w:fldChar w:fldCharType="begin"/>
      </w:r>
      <w:r>
        <w:instrText xml:space="preserve"> SEQ Proposal \* ARABIC </w:instrText>
      </w:r>
      <w:r>
        <w:fldChar w:fldCharType="separate"/>
      </w:r>
      <w:r w:rsidR="00A343EE">
        <w:rPr>
          <w:noProof/>
        </w:rPr>
        <w:t>4</w:t>
      </w:r>
      <w:r>
        <w:fldChar w:fldCharType="end"/>
      </w:r>
      <w:r>
        <w:t>: on applicability and configurations, both option 2 and 3 can work. However, option 2 is preferred.</w:t>
      </w:r>
      <w:bookmarkEnd w:id="5"/>
    </w:p>
    <w:p w14:paraId="60BE5A9D" w14:textId="77777777" w:rsidR="00D81380" w:rsidRPr="00D81380" w:rsidRDefault="00D81380" w:rsidP="0033270C">
      <w:pPr>
        <w:numPr>
          <w:ilvl w:val="1"/>
          <w:numId w:val="46"/>
        </w:numPr>
        <w:rPr>
          <w:b/>
          <w:bCs/>
          <w:lang w:val="en-CN" w:eastAsia="x-none"/>
        </w:rPr>
      </w:pPr>
      <w:r w:rsidRPr="00D81380">
        <w:rPr>
          <w:b/>
          <w:bCs/>
          <w:lang w:val="en-US" w:eastAsia="x-none"/>
        </w:rPr>
        <w:t>Option 2: NW configures which MG is to be used for each MO</w:t>
      </w:r>
    </w:p>
    <w:p w14:paraId="01A71EDE" w14:textId="77777777" w:rsidR="00D81380" w:rsidRPr="00D81380" w:rsidRDefault="00D81380" w:rsidP="0033270C">
      <w:pPr>
        <w:numPr>
          <w:ilvl w:val="1"/>
          <w:numId w:val="46"/>
        </w:numPr>
        <w:rPr>
          <w:b/>
          <w:bCs/>
          <w:lang w:val="en-CN" w:eastAsia="x-none"/>
        </w:rPr>
      </w:pPr>
      <w:r w:rsidRPr="00D81380">
        <w:rPr>
          <w:b/>
          <w:bCs/>
          <w:lang w:val="en-US" w:eastAsia="x-none"/>
        </w:rPr>
        <w:t>Option 3: NW configures which MO is to be measured in new/each MG</w:t>
      </w:r>
    </w:p>
    <w:p w14:paraId="59E5DCCD" w14:textId="2FCDA098" w:rsidR="006C2733" w:rsidRDefault="00D43E1B" w:rsidP="006C2733">
      <w:pPr>
        <w:rPr>
          <w:lang w:val="en-US" w:eastAsia="x-none"/>
        </w:rPr>
      </w:pPr>
      <w:r>
        <w:rPr>
          <w:lang w:val="en-US" w:eastAsia="x-none"/>
        </w:rPr>
        <w:t>Another issue is about per-UE and per-FR gap:</w:t>
      </w:r>
    </w:p>
    <w:p w14:paraId="0803AEF1" w14:textId="77777777" w:rsidR="00D43E1B" w:rsidRPr="00D43E1B" w:rsidRDefault="00D43E1B" w:rsidP="00D43E1B">
      <w:pPr>
        <w:numPr>
          <w:ilvl w:val="0"/>
          <w:numId w:val="47"/>
        </w:numPr>
        <w:rPr>
          <w:lang w:val="en-CN" w:eastAsia="x-none"/>
        </w:rPr>
      </w:pPr>
      <w:r w:rsidRPr="00D43E1B">
        <w:rPr>
          <w:lang w:eastAsia="x-none"/>
        </w:rPr>
        <w:t xml:space="preserve">When UE supports per-FR gap, </w:t>
      </w:r>
    </w:p>
    <w:p w14:paraId="105B1737" w14:textId="77777777" w:rsidR="00D43E1B" w:rsidRPr="00D43E1B" w:rsidRDefault="00D43E1B" w:rsidP="00D43E1B">
      <w:pPr>
        <w:numPr>
          <w:ilvl w:val="1"/>
          <w:numId w:val="47"/>
        </w:numPr>
        <w:rPr>
          <w:lang w:val="en-CN" w:eastAsia="x-none"/>
        </w:rPr>
      </w:pPr>
      <w:r w:rsidRPr="00D43E1B">
        <w:rPr>
          <w:lang w:eastAsia="x-none"/>
        </w:rPr>
        <w:t>FFS whether to allow per-UE gap and per-FR gap to be configured simultaneously</w:t>
      </w:r>
    </w:p>
    <w:p w14:paraId="11964D49" w14:textId="77777777" w:rsidR="00D43E1B" w:rsidRPr="00D43E1B" w:rsidRDefault="00D43E1B" w:rsidP="00D43E1B">
      <w:pPr>
        <w:numPr>
          <w:ilvl w:val="1"/>
          <w:numId w:val="47"/>
        </w:numPr>
        <w:rPr>
          <w:lang w:val="en-CN" w:eastAsia="x-none"/>
        </w:rPr>
      </w:pPr>
      <w:r w:rsidRPr="00D43E1B">
        <w:rPr>
          <w:lang w:eastAsia="x-none"/>
        </w:rPr>
        <w:t>FFS the max number of supported concurrent gap</w:t>
      </w:r>
    </w:p>
    <w:p w14:paraId="4E1F94C1" w14:textId="77777777" w:rsidR="00D43E1B" w:rsidRPr="00D43E1B" w:rsidRDefault="00D43E1B" w:rsidP="00D43E1B">
      <w:pPr>
        <w:numPr>
          <w:ilvl w:val="1"/>
          <w:numId w:val="47"/>
        </w:numPr>
        <w:rPr>
          <w:lang w:val="en-CN" w:eastAsia="x-none"/>
        </w:rPr>
      </w:pPr>
      <w:r w:rsidRPr="00D43E1B">
        <w:rPr>
          <w:lang w:eastAsia="x-none"/>
        </w:rPr>
        <w:t>FFS on the combination of the per-UE gap and/or per-FR gap to be configured simultaneously</w:t>
      </w:r>
    </w:p>
    <w:p w14:paraId="2C9A8289" w14:textId="77777777" w:rsidR="00D43E1B" w:rsidRPr="00D43E1B" w:rsidRDefault="00D43E1B" w:rsidP="00D43E1B">
      <w:pPr>
        <w:numPr>
          <w:ilvl w:val="1"/>
          <w:numId w:val="47"/>
        </w:numPr>
        <w:rPr>
          <w:lang w:val="en-CN" w:eastAsia="x-none"/>
        </w:rPr>
      </w:pPr>
      <w:r w:rsidRPr="00D43E1B">
        <w:rPr>
          <w:lang w:eastAsia="x-none"/>
        </w:rPr>
        <w:t>FFS whether a Per-FR gap capable UE can be configured with Per-UE concurrent gaps (e.g. not configured with Per-FR gaps but only per-UE concurrent gaps)</w:t>
      </w:r>
    </w:p>
    <w:p w14:paraId="47F53686" w14:textId="3ECB957D" w:rsidR="00CE3927" w:rsidRDefault="00D43E1B" w:rsidP="006C2733">
      <w:pPr>
        <w:rPr>
          <w:lang w:val="en-US" w:eastAsia="x-none"/>
        </w:rPr>
      </w:pPr>
      <w:r>
        <w:rPr>
          <w:lang w:val="en-US" w:eastAsia="x-none"/>
        </w:rPr>
        <w:t xml:space="preserve">In RAN4#98-bis-e some companies mentioned that even if UE can support per-FR gap, NW may still configure per-UE gap for the UE. Although it is indeed feasible from RRC configuration point of view, we still don’t see the benefit. </w:t>
      </w:r>
      <w:r w:rsidR="00D5435B">
        <w:rPr>
          <w:lang w:val="en-US" w:eastAsia="x-none"/>
        </w:rPr>
        <w:t xml:space="preserve">Note that if NW wants to configure per-UE gap for the FR2 measurement, there are quite a lot of “FR2 MGP” which cannot be configured. </w:t>
      </w:r>
    </w:p>
    <w:p w14:paraId="69D6BD65" w14:textId="77777777" w:rsidR="00D43E1B" w:rsidRPr="009C5807" w:rsidRDefault="00D43E1B" w:rsidP="00D43E1B">
      <w:pPr>
        <w:pStyle w:val="TH"/>
        <w:rPr>
          <w:snapToGrid w:val="0"/>
          <w:lang w:eastAsia="zh-CN"/>
        </w:rPr>
      </w:pPr>
      <w:r w:rsidRPr="009C5807">
        <w:rPr>
          <w:snapToGrid w:val="0"/>
        </w:rPr>
        <w:lastRenderedPageBreak/>
        <w:t>Table 9.1.2-3: Applicability for Gap Pattern Configurations supported by the UE with NR standalone operation</w:t>
      </w:r>
      <w:r w:rsidRPr="009C5807">
        <w:rPr>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43E1B" w:rsidRPr="009C5807" w14:paraId="55A61708" w14:textId="77777777" w:rsidTr="006B48C3">
        <w:trPr>
          <w:cantSplit/>
          <w:trHeight w:val="187"/>
          <w:jc w:val="center"/>
        </w:trPr>
        <w:tc>
          <w:tcPr>
            <w:tcW w:w="931" w:type="pct"/>
            <w:tcBorders>
              <w:top w:val="single" w:sz="4" w:space="0" w:color="auto"/>
              <w:left w:val="single" w:sz="4" w:space="0" w:color="auto"/>
              <w:bottom w:val="single" w:sz="4" w:space="0" w:color="auto"/>
              <w:right w:val="single" w:sz="4" w:space="0" w:color="auto"/>
            </w:tcBorders>
            <w:hideMark/>
          </w:tcPr>
          <w:p w14:paraId="6E2CB15E" w14:textId="77777777" w:rsidR="00D43E1B" w:rsidRPr="009C5807" w:rsidRDefault="00D43E1B" w:rsidP="006B48C3">
            <w:pPr>
              <w:pStyle w:val="TAH"/>
            </w:pPr>
            <w:r w:rsidRPr="009C5807">
              <w:rPr>
                <w:lang w:eastAsia="zh-CN"/>
              </w:rPr>
              <w:lastRenderedPageBreak/>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39D4FA5" w14:textId="77777777" w:rsidR="00D43E1B" w:rsidRPr="009C5807" w:rsidRDefault="00D43E1B" w:rsidP="006B48C3">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5054762" w14:textId="77777777" w:rsidR="00D43E1B" w:rsidRPr="009C5807" w:rsidRDefault="00D43E1B" w:rsidP="006B48C3">
            <w:pPr>
              <w:pStyle w:val="TAH"/>
            </w:pPr>
            <w:r w:rsidRPr="009C5807">
              <w:t>Measurement Purpose</w:t>
            </w:r>
            <w:r w:rsidRPr="009C5807">
              <w:rPr>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3690374B" w14:textId="77777777" w:rsidR="00D43E1B" w:rsidRPr="009C5807" w:rsidRDefault="00D43E1B" w:rsidP="006B48C3">
            <w:pPr>
              <w:pStyle w:val="TAH"/>
            </w:pPr>
            <w:r w:rsidRPr="009C5807">
              <w:t>Applicable Gap Pattern Id</w:t>
            </w:r>
          </w:p>
        </w:tc>
      </w:tr>
      <w:tr w:rsidR="00D43E1B" w:rsidRPr="009C5807" w14:paraId="20843697" w14:textId="77777777" w:rsidTr="006B48C3">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5FCE5F20" w14:textId="77777777" w:rsidR="00D43E1B" w:rsidRPr="009C5807" w:rsidRDefault="00D43E1B" w:rsidP="006B48C3">
            <w:pPr>
              <w:pStyle w:val="TAC"/>
              <w:rPr>
                <w:snapToGrid w:val="0"/>
              </w:rPr>
            </w:pPr>
          </w:p>
        </w:tc>
        <w:tc>
          <w:tcPr>
            <w:tcW w:w="1134" w:type="pct"/>
            <w:tcBorders>
              <w:top w:val="single" w:sz="4" w:space="0" w:color="auto"/>
              <w:left w:val="single" w:sz="4" w:space="0" w:color="auto"/>
              <w:bottom w:val="nil"/>
              <w:right w:val="single" w:sz="4" w:space="0" w:color="auto"/>
            </w:tcBorders>
            <w:vAlign w:val="center"/>
          </w:tcPr>
          <w:p w14:paraId="0B244AEF" w14:textId="77777777" w:rsidR="00D43E1B" w:rsidRPr="009C5807" w:rsidRDefault="00D43E1B" w:rsidP="006B48C3">
            <w:pPr>
              <w:pStyle w:val="TAC"/>
              <w:rPr>
                <w:snapToGrid w:val="0"/>
              </w:rPr>
            </w:pPr>
            <w:r w:rsidRPr="009C5807">
              <w:rPr>
                <w:snapToGrid w:val="0"/>
              </w:rPr>
              <w:t>FR1</w:t>
            </w:r>
            <w:r w:rsidRPr="009C5807">
              <w:rPr>
                <w:vertAlign w:val="superscript"/>
              </w:rPr>
              <w:t xml:space="preserve"> NOTE</w:t>
            </w:r>
            <w:r w:rsidRPr="009C5807">
              <w:rPr>
                <w:vertAlign w:val="superscript"/>
                <w:lang w:eastAsia="zh-CN"/>
              </w:rPr>
              <w:t>5</w:t>
            </w:r>
            <w:r w:rsidRPr="009C5807">
              <w:rPr>
                <w:snapToGrid w:val="0"/>
              </w:rPr>
              <w:t>, or</w:t>
            </w:r>
          </w:p>
          <w:p w14:paraId="0A5B736A" w14:textId="77777777" w:rsidR="00D43E1B" w:rsidRPr="009C5807" w:rsidRDefault="00D43E1B" w:rsidP="006B48C3">
            <w:pPr>
              <w:pStyle w:val="TAC"/>
              <w:rPr>
                <w:snapToGrid w:val="0"/>
              </w:rPr>
            </w:pPr>
            <w:r w:rsidRPr="009C5807">
              <w:rPr>
                <w:snapToGrid w:val="0"/>
              </w:rPr>
              <w:t>FR1 + FR2</w:t>
            </w:r>
          </w:p>
        </w:tc>
        <w:tc>
          <w:tcPr>
            <w:tcW w:w="1008" w:type="pct"/>
            <w:tcBorders>
              <w:top w:val="single" w:sz="4" w:space="0" w:color="auto"/>
              <w:left w:val="single" w:sz="4" w:space="0" w:color="auto"/>
              <w:bottom w:val="single" w:sz="4" w:space="0" w:color="auto"/>
              <w:right w:val="single" w:sz="4" w:space="0" w:color="auto"/>
            </w:tcBorders>
            <w:hideMark/>
          </w:tcPr>
          <w:p w14:paraId="71677303" w14:textId="77777777" w:rsidR="00D43E1B" w:rsidRPr="009C5807" w:rsidRDefault="00D43E1B" w:rsidP="006B48C3">
            <w:pPr>
              <w:pStyle w:val="TAC"/>
              <w:rPr>
                <w:snapToGrid w:val="0"/>
              </w:rPr>
            </w:pPr>
            <w:r w:rsidRPr="009C5807">
              <w:rPr>
                <w:snapToGrid w:val="0"/>
              </w:rPr>
              <w:t>non-NR RAT</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28B41B33" w14:textId="77777777" w:rsidR="00D43E1B" w:rsidRPr="009C5807" w:rsidRDefault="00D43E1B" w:rsidP="006B48C3">
            <w:pPr>
              <w:pStyle w:val="TAC"/>
              <w:rPr>
                <w:snapToGrid w:val="0"/>
              </w:rPr>
            </w:pPr>
            <w:r w:rsidRPr="009C5807">
              <w:rPr>
                <w:snapToGrid w:val="0"/>
              </w:rPr>
              <w:t>0,1,2,3</w:t>
            </w:r>
          </w:p>
        </w:tc>
      </w:tr>
      <w:tr w:rsidR="00D43E1B" w:rsidRPr="009C5807" w14:paraId="1B1D2979" w14:textId="77777777" w:rsidTr="006B48C3">
        <w:trPr>
          <w:cantSplit/>
          <w:trHeight w:val="187"/>
          <w:jc w:val="center"/>
        </w:trPr>
        <w:tc>
          <w:tcPr>
            <w:tcW w:w="0" w:type="auto"/>
            <w:tcBorders>
              <w:top w:val="nil"/>
              <w:left w:val="single" w:sz="4" w:space="0" w:color="auto"/>
              <w:bottom w:val="nil"/>
              <w:right w:val="single" w:sz="4" w:space="0" w:color="auto"/>
            </w:tcBorders>
            <w:vAlign w:val="center"/>
            <w:hideMark/>
          </w:tcPr>
          <w:p w14:paraId="0B2F0824" w14:textId="77777777" w:rsidR="00D43E1B" w:rsidRPr="009C5807" w:rsidRDefault="00D43E1B" w:rsidP="006B48C3">
            <w:pPr>
              <w:pStyle w:val="TAC"/>
              <w:rPr>
                <w:snapToGrid w:val="0"/>
              </w:rPr>
            </w:pPr>
          </w:p>
        </w:tc>
        <w:tc>
          <w:tcPr>
            <w:tcW w:w="0" w:type="auto"/>
            <w:tcBorders>
              <w:top w:val="nil"/>
              <w:left w:val="single" w:sz="4" w:space="0" w:color="auto"/>
              <w:bottom w:val="nil"/>
              <w:right w:val="single" w:sz="4" w:space="0" w:color="auto"/>
            </w:tcBorders>
            <w:vAlign w:val="center"/>
            <w:hideMark/>
          </w:tcPr>
          <w:p w14:paraId="2657F2EB" w14:textId="77777777" w:rsidR="00D43E1B" w:rsidRPr="009C5807" w:rsidRDefault="00D43E1B" w:rsidP="006B48C3">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170EF0CC" w14:textId="77777777" w:rsidR="00D43E1B" w:rsidRPr="009C5807" w:rsidRDefault="00D43E1B" w:rsidP="006B48C3">
            <w:pPr>
              <w:pStyle w:val="TAC"/>
            </w:pPr>
            <w:r w:rsidRPr="009C5807">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33388A44" w14:textId="77777777" w:rsidR="00D43E1B" w:rsidRPr="009C5807" w:rsidRDefault="00D43E1B" w:rsidP="006B48C3">
            <w:pPr>
              <w:pStyle w:val="TAC"/>
              <w:rPr>
                <w:snapToGrid w:val="0"/>
              </w:rPr>
            </w:pPr>
            <w:r w:rsidRPr="00D43E1B">
              <w:rPr>
                <w:snapToGrid w:val="0"/>
                <w:highlight w:val="yellow"/>
              </w:rPr>
              <w:t>0-11, 24, 25</w:t>
            </w:r>
          </w:p>
        </w:tc>
      </w:tr>
      <w:tr w:rsidR="00D43E1B" w:rsidRPr="009C5807" w14:paraId="5D306E65" w14:textId="77777777" w:rsidTr="006B48C3">
        <w:trPr>
          <w:cantSplit/>
          <w:trHeight w:val="187"/>
          <w:jc w:val="center"/>
        </w:trPr>
        <w:tc>
          <w:tcPr>
            <w:tcW w:w="0" w:type="auto"/>
            <w:tcBorders>
              <w:top w:val="nil"/>
              <w:left w:val="single" w:sz="4" w:space="0" w:color="auto"/>
              <w:bottom w:val="nil"/>
              <w:right w:val="single" w:sz="4" w:space="0" w:color="auto"/>
            </w:tcBorders>
            <w:vAlign w:val="center"/>
            <w:hideMark/>
          </w:tcPr>
          <w:p w14:paraId="48CCC778" w14:textId="77777777" w:rsidR="00D43E1B" w:rsidRPr="009C5807" w:rsidRDefault="00D43E1B" w:rsidP="006B48C3">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730D2F7E" w14:textId="77777777" w:rsidR="00D43E1B" w:rsidRPr="009C5807" w:rsidRDefault="00D43E1B" w:rsidP="006B48C3">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5BE3DA00" w14:textId="77777777" w:rsidR="00D43E1B" w:rsidRPr="009C5807" w:rsidRDefault="00D43E1B" w:rsidP="006B48C3">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4F2F1B20" w14:textId="77777777" w:rsidR="00D43E1B" w:rsidRPr="009C5807" w:rsidRDefault="00D43E1B" w:rsidP="006B48C3">
            <w:pPr>
              <w:pStyle w:val="TAC"/>
              <w:rPr>
                <w:snapToGrid w:val="0"/>
              </w:rPr>
            </w:pPr>
            <w:r w:rsidRPr="009C5807">
              <w:rPr>
                <w:snapToGrid w:val="0"/>
              </w:rPr>
              <w:t>0</w:t>
            </w:r>
            <w:r w:rsidRPr="009C5807">
              <w:rPr>
                <w:snapToGrid w:val="0"/>
                <w:lang w:eastAsia="zh-CN"/>
              </w:rPr>
              <w:t>, 1, 2, 3, 4, 6, 7, 8,10</w:t>
            </w:r>
            <w:r>
              <w:rPr>
                <w:snapToGrid w:val="0"/>
                <w:lang w:eastAsia="zh-CN"/>
              </w:rPr>
              <w:t>, 24, 25</w:t>
            </w:r>
          </w:p>
        </w:tc>
      </w:tr>
      <w:tr w:rsidR="00D43E1B" w:rsidRPr="009C5807" w14:paraId="08714B5C" w14:textId="77777777" w:rsidTr="006B48C3">
        <w:trPr>
          <w:cantSplit/>
          <w:trHeight w:val="187"/>
          <w:jc w:val="center"/>
        </w:trPr>
        <w:tc>
          <w:tcPr>
            <w:tcW w:w="0" w:type="auto"/>
            <w:tcBorders>
              <w:top w:val="nil"/>
              <w:left w:val="single" w:sz="4" w:space="0" w:color="auto"/>
              <w:bottom w:val="nil"/>
              <w:right w:val="single" w:sz="4" w:space="0" w:color="auto"/>
            </w:tcBorders>
            <w:vAlign w:val="center"/>
            <w:hideMark/>
          </w:tcPr>
          <w:p w14:paraId="2607F561" w14:textId="77777777" w:rsidR="00D43E1B" w:rsidRPr="009C5807" w:rsidRDefault="00D43E1B" w:rsidP="006B48C3">
            <w:pPr>
              <w:pStyle w:val="TAC"/>
              <w:rPr>
                <w:snapToGrid w:val="0"/>
              </w:rPr>
            </w:pPr>
            <w:r w:rsidRPr="009C5807">
              <w:rPr>
                <w:snapToGrid w:val="0"/>
              </w:rPr>
              <w:t xml:space="preserve">Per-UE </w:t>
            </w:r>
            <w:r w:rsidRPr="009C5807">
              <w:rPr>
                <w:snapToGrid w:val="0"/>
                <w:lang w:eastAsia="zh-CN"/>
              </w:rPr>
              <w:t xml:space="preserve">measurement </w:t>
            </w:r>
          </w:p>
        </w:tc>
        <w:tc>
          <w:tcPr>
            <w:tcW w:w="1134" w:type="pct"/>
            <w:tcBorders>
              <w:top w:val="single" w:sz="4" w:space="0" w:color="auto"/>
              <w:left w:val="single" w:sz="4" w:space="0" w:color="auto"/>
              <w:bottom w:val="nil"/>
              <w:right w:val="single" w:sz="4" w:space="0" w:color="auto"/>
            </w:tcBorders>
            <w:vAlign w:val="center"/>
            <w:hideMark/>
          </w:tcPr>
          <w:p w14:paraId="1A5D582B" w14:textId="77777777" w:rsidR="00D43E1B" w:rsidRPr="009C5807" w:rsidRDefault="00D43E1B" w:rsidP="006B48C3">
            <w:pPr>
              <w:pStyle w:val="TAC"/>
              <w:rPr>
                <w:snapToGrid w:val="0"/>
                <w:lang w:eastAsia="zh-CN"/>
              </w:rPr>
            </w:pPr>
            <w:r w:rsidRPr="009C5807">
              <w:rPr>
                <w:snapToGrid w:val="0"/>
              </w:rPr>
              <w:t>FR2</w:t>
            </w:r>
            <w:r w:rsidRPr="009C5807">
              <w:rPr>
                <w:vertAlign w:val="superscript"/>
              </w:rPr>
              <w:t xml:space="preserve"> NOTE</w:t>
            </w:r>
            <w:r w:rsidRPr="009C5807">
              <w:rPr>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0A0C1981" w14:textId="77777777" w:rsidR="00D43E1B" w:rsidRDefault="00D43E1B" w:rsidP="006B48C3">
            <w:pPr>
              <w:pStyle w:val="TAC"/>
              <w:rPr>
                <w:vertAlign w:val="superscript"/>
              </w:rPr>
            </w:pPr>
            <w:r w:rsidRPr="009C5807">
              <w:rPr>
                <w:snapToGrid w:val="0"/>
              </w:rPr>
              <w:t>non-NR RAT</w:t>
            </w:r>
            <w:r w:rsidRPr="009C5807">
              <w:rPr>
                <w:vertAlign w:val="superscript"/>
              </w:rPr>
              <w:t xml:space="preserve"> </w:t>
            </w:r>
            <w:r w:rsidRPr="009C5807">
              <w:t>only</w:t>
            </w:r>
            <w:r w:rsidRPr="009C5807">
              <w:rPr>
                <w:vertAlign w:val="superscript"/>
              </w:rPr>
              <w:t xml:space="preserve"> </w:t>
            </w:r>
          </w:p>
          <w:p w14:paraId="0D3B1FF7" w14:textId="77777777" w:rsidR="00D43E1B" w:rsidRPr="009C5807" w:rsidRDefault="00D43E1B" w:rsidP="006B48C3">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3045FFC1" w14:textId="77777777" w:rsidR="00D43E1B" w:rsidRPr="009C5807" w:rsidRDefault="00D43E1B" w:rsidP="006B48C3">
            <w:pPr>
              <w:pStyle w:val="TAC"/>
              <w:rPr>
                <w:snapToGrid w:val="0"/>
              </w:rPr>
            </w:pPr>
            <w:r w:rsidRPr="009C5807">
              <w:rPr>
                <w:snapToGrid w:val="0"/>
              </w:rPr>
              <w:t>0,1,2,3</w:t>
            </w:r>
          </w:p>
        </w:tc>
      </w:tr>
      <w:tr w:rsidR="00D43E1B" w:rsidRPr="009C5807" w14:paraId="6808E6C8" w14:textId="77777777" w:rsidTr="006B48C3">
        <w:trPr>
          <w:cantSplit/>
          <w:trHeight w:val="187"/>
          <w:jc w:val="center"/>
        </w:trPr>
        <w:tc>
          <w:tcPr>
            <w:tcW w:w="0" w:type="auto"/>
            <w:tcBorders>
              <w:top w:val="nil"/>
              <w:left w:val="single" w:sz="4" w:space="0" w:color="auto"/>
              <w:bottom w:val="nil"/>
              <w:right w:val="single" w:sz="4" w:space="0" w:color="auto"/>
            </w:tcBorders>
            <w:vAlign w:val="center"/>
            <w:hideMark/>
          </w:tcPr>
          <w:p w14:paraId="7D64BD65" w14:textId="77777777" w:rsidR="00D43E1B" w:rsidRPr="009C5807" w:rsidRDefault="00D43E1B" w:rsidP="006B48C3">
            <w:pPr>
              <w:pStyle w:val="TAC"/>
              <w:rPr>
                <w:snapToGrid w:val="0"/>
              </w:rPr>
            </w:pPr>
            <w:r w:rsidRPr="009C5807">
              <w:rPr>
                <w:snapToGrid w:val="0"/>
              </w:rPr>
              <w:t>gap</w:t>
            </w:r>
          </w:p>
        </w:tc>
        <w:tc>
          <w:tcPr>
            <w:tcW w:w="0" w:type="auto"/>
            <w:tcBorders>
              <w:top w:val="nil"/>
              <w:left w:val="single" w:sz="4" w:space="0" w:color="auto"/>
              <w:bottom w:val="nil"/>
              <w:right w:val="single" w:sz="4" w:space="0" w:color="auto"/>
            </w:tcBorders>
            <w:vAlign w:val="center"/>
            <w:hideMark/>
          </w:tcPr>
          <w:p w14:paraId="1CC2B5A4" w14:textId="77777777" w:rsidR="00D43E1B" w:rsidRPr="009C5807" w:rsidRDefault="00D43E1B" w:rsidP="006B48C3">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74BF286C" w14:textId="77777777" w:rsidR="00D43E1B" w:rsidRPr="009C5807" w:rsidRDefault="00D43E1B" w:rsidP="006B48C3">
            <w:pPr>
              <w:pStyle w:val="TAC"/>
            </w:pPr>
            <w:r w:rsidRPr="009C5807">
              <w:t>FR1 only</w:t>
            </w:r>
          </w:p>
        </w:tc>
        <w:tc>
          <w:tcPr>
            <w:tcW w:w="1927" w:type="pct"/>
            <w:tcBorders>
              <w:top w:val="single" w:sz="4" w:space="0" w:color="auto"/>
              <w:left w:val="single" w:sz="4" w:space="0" w:color="auto"/>
              <w:bottom w:val="single" w:sz="4" w:space="0" w:color="auto"/>
              <w:right w:val="single" w:sz="4" w:space="0" w:color="auto"/>
            </w:tcBorders>
            <w:hideMark/>
          </w:tcPr>
          <w:p w14:paraId="647E9AE3" w14:textId="77777777" w:rsidR="00D43E1B" w:rsidRPr="009C5807" w:rsidRDefault="00D43E1B" w:rsidP="006B48C3">
            <w:pPr>
              <w:pStyle w:val="TAC"/>
              <w:rPr>
                <w:snapToGrid w:val="0"/>
              </w:rPr>
            </w:pPr>
            <w:r w:rsidRPr="009C5807">
              <w:rPr>
                <w:snapToGrid w:val="0"/>
              </w:rPr>
              <w:t>0-11</w:t>
            </w:r>
            <w:r>
              <w:rPr>
                <w:snapToGrid w:val="0"/>
              </w:rPr>
              <w:t>, 24, 25</w:t>
            </w:r>
          </w:p>
        </w:tc>
      </w:tr>
      <w:tr w:rsidR="00D43E1B" w:rsidRPr="009C5807" w14:paraId="61587D39" w14:textId="77777777" w:rsidTr="006B48C3">
        <w:trPr>
          <w:cantSplit/>
          <w:trHeight w:val="187"/>
          <w:jc w:val="center"/>
        </w:trPr>
        <w:tc>
          <w:tcPr>
            <w:tcW w:w="0" w:type="auto"/>
            <w:tcBorders>
              <w:top w:val="nil"/>
              <w:left w:val="single" w:sz="4" w:space="0" w:color="auto"/>
              <w:bottom w:val="nil"/>
              <w:right w:val="single" w:sz="4" w:space="0" w:color="auto"/>
            </w:tcBorders>
            <w:vAlign w:val="center"/>
            <w:hideMark/>
          </w:tcPr>
          <w:p w14:paraId="388A6B36" w14:textId="77777777" w:rsidR="00D43E1B" w:rsidRPr="009C5807" w:rsidRDefault="00D43E1B" w:rsidP="006B48C3">
            <w:pPr>
              <w:pStyle w:val="TAC"/>
              <w:rPr>
                <w:snapToGrid w:val="0"/>
              </w:rPr>
            </w:pPr>
          </w:p>
        </w:tc>
        <w:tc>
          <w:tcPr>
            <w:tcW w:w="0" w:type="auto"/>
            <w:tcBorders>
              <w:top w:val="nil"/>
              <w:left w:val="single" w:sz="4" w:space="0" w:color="auto"/>
              <w:bottom w:val="nil"/>
              <w:right w:val="single" w:sz="4" w:space="0" w:color="auto"/>
            </w:tcBorders>
            <w:vAlign w:val="center"/>
            <w:hideMark/>
          </w:tcPr>
          <w:p w14:paraId="313FC751" w14:textId="77777777" w:rsidR="00D43E1B" w:rsidRPr="009C5807" w:rsidRDefault="00D43E1B" w:rsidP="006B48C3">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76CE39F3" w14:textId="77777777" w:rsidR="00D43E1B" w:rsidRPr="009C5807" w:rsidRDefault="00D43E1B" w:rsidP="006B48C3">
            <w:pPr>
              <w:pStyle w:val="TAC"/>
              <w:rPr>
                <w:snapToGrid w:val="0"/>
              </w:rPr>
            </w:pPr>
            <w:r w:rsidRPr="009C5807">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60922313" w14:textId="77777777" w:rsidR="00D43E1B" w:rsidRPr="009C5807" w:rsidRDefault="00D43E1B" w:rsidP="006B48C3">
            <w:pPr>
              <w:pStyle w:val="TAC"/>
              <w:rPr>
                <w:snapToGrid w:val="0"/>
              </w:rPr>
            </w:pPr>
            <w:r w:rsidRPr="009C5807">
              <w:rPr>
                <w:snapToGrid w:val="0"/>
              </w:rPr>
              <w:t>0-11</w:t>
            </w:r>
            <w:r>
              <w:rPr>
                <w:snapToGrid w:val="0"/>
              </w:rPr>
              <w:t>, 24, 25</w:t>
            </w:r>
          </w:p>
        </w:tc>
      </w:tr>
      <w:tr w:rsidR="00D43E1B" w:rsidRPr="009C5807" w14:paraId="0EDD5595" w14:textId="77777777" w:rsidTr="006B48C3">
        <w:trPr>
          <w:cantSplit/>
          <w:trHeight w:val="187"/>
          <w:jc w:val="center"/>
        </w:trPr>
        <w:tc>
          <w:tcPr>
            <w:tcW w:w="0" w:type="auto"/>
            <w:tcBorders>
              <w:top w:val="nil"/>
              <w:left w:val="single" w:sz="4" w:space="0" w:color="auto"/>
              <w:bottom w:val="nil"/>
              <w:right w:val="single" w:sz="4" w:space="0" w:color="auto"/>
            </w:tcBorders>
            <w:vAlign w:val="center"/>
            <w:hideMark/>
          </w:tcPr>
          <w:p w14:paraId="1AC8CE13" w14:textId="77777777" w:rsidR="00D43E1B" w:rsidRPr="009C5807" w:rsidRDefault="00D43E1B" w:rsidP="006B48C3">
            <w:pPr>
              <w:pStyle w:val="TAC"/>
              <w:rPr>
                <w:snapToGrid w:val="0"/>
              </w:rPr>
            </w:pPr>
          </w:p>
        </w:tc>
        <w:tc>
          <w:tcPr>
            <w:tcW w:w="0" w:type="auto"/>
            <w:tcBorders>
              <w:top w:val="nil"/>
              <w:left w:val="single" w:sz="4" w:space="0" w:color="auto"/>
              <w:bottom w:val="nil"/>
              <w:right w:val="single" w:sz="4" w:space="0" w:color="auto"/>
            </w:tcBorders>
            <w:vAlign w:val="center"/>
            <w:hideMark/>
          </w:tcPr>
          <w:p w14:paraId="249664A1" w14:textId="77777777" w:rsidR="00D43E1B" w:rsidRPr="009C5807" w:rsidRDefault="00D43E1B" w:rsidP="006B48C3">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389F3108" w14:textId="77777777" w:rsidR="00D43E1B" w:rsidRPr="009C5807" w:rsidRDefault="00D43E1B" w:rsidP="006B48C3">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4E28D0C1" w14:textId="77777777" w:rsidR="00D43E1B" w:rsidRPr="009C5807" w:rsidRDefault="00D43E1B" w:rsidP="006B48C3">
            <w:pPr>
              <w:pStyle w:val="TAC"/>
              <w:rPr>
                <w:snapToGrid w:val="0"/>
              </w:rPr>
            </w:pPr>
            <w:r w:rsidRPr="009C5807">
              <w:rPr>
                <w:snapToGrid w:val="0"/>
              </w:rPr>
              <w:t>0</w:t>
            </w:r>
            <w:r w:rsidRPr="009C5807">
              <w:rPr>
                <w:snapToGrid w:val="0"/>
                <w:lang w:eastAsia="zh-CN"/>
              </w:rPr>
              <w:t>, 1, 2, 3, 4, 6, 7, 8,10</w:t>
            </w:r>
            <w:r>
              <w:rPr>
                <w:snapToGrid w:val="0"/>
              </w:rPr>
              <w:t>, 24, 25</w:t>
            </w:r>
          </w:p>
        </w:tc>
      </w:tr>
      <w:tr w:rsidR="00D43E1B" w:rsidRPr="009C5807" w14:paraId="213C695E" w14:textId="77777777" w:rsidTr="006B48C3">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5C28E3F5" w14:textId="77777777" w:rsidR="00D43E1B" w:rsidRPr="009C5807" w:rsidRDefault="00D43E1B" w:rsidP="006B48C3">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27BE1C00" w14:textId="77777777" w:rsidR="00D43E1B" w:rsidRPr="009C5807" w:rsidRDefault="00D43E1B" w:rsidP="006B48C3">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4344F85A" w14:textId="77777777" w:rsidR="00D43E1B" w:rsidRPr="009C5807" w:rsidRDefault="00D43E1B" w:rsidP="006B48C3">
            <w:pPr>
              <w:pStyle w:val="TAC"/>
              <w:rPr>
                <w:snapToGrid w:val="0"/>
              </w:rPr>
            </w:pPr>
            <w:r>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47F8720E" w14:textId="77777777" w:rsidR="00D43E1B" w:rsidRPr="009C5807" w:rsidRDefault="00D43E1B" w:rsidP="006B48C3">
            <w:pPr>
              <w:pStyle w:val="TAC"/>
              <w:rPr>
                <w:snapToGrid w:val="0"/>
              </w:rPr>
            </w:pPr>
            <w:r w:rsidRPr="009C5807">
              <w:rPr>
                <w:snapToGrid w:val="0"/>
              </w:rPr>
              <w:t>12-23</w:t>
            </w:r>
          </w:p>
        </w:tc>
      </w:tr>
      <w:tr w:rsidR="00D43E1B" w:rsidRPr="009C5807" w14:paraId="3EE72AB3" w14:textId="77777777" w:rsidTr="006B48C3">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25A2EC4E" w14:textId="77777777" w:rsidR="00D43E1B" w:rsidRPr="009C5807" w:rsidRDefault="00D43E1B" w:rsidP="006B48C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65025CE" w14:textId="77777777" w:rsidR="00D43E1B" w:rsidRPr="009C5807" w:rsidRDefault="00D43E1B" w:rsidP="006B48C3">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7BC735E3" w14:textId="77777777" w:rsidR="00D43E1B" w:rsidRPr="009C5807" w:rsidRDefault="00D43E1B" w:rsidP="006B48C3">
            <w:pPr>
              <w:pStyle w:val="TAC"/>
              <w:rPr>
                <w:snapToGrid w:val="0"/>
              </w:rPr>
            </w:pPr>
            <w:r w:rsidRPr="009C5807">
              <w:rPr>
                <w:snapToGrid w:val="0"/>
              </w:rPr>
              <w:t>non-NR RAT</w:t>
            </w:r>
            <w:r w:rsidRPr="009C5807">
              <w:rPr>
                <w:vertAlign w:val="superscript"/>
              </w:rPr>
              <w:t xml:space="preserve"> </w:t>
            </w:r>
            <w:r w:rsidRPr="009C5807">
              <w:t>only</w:t>
            </w:r>
            <w:r w:rsidRPr="009C5807">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46B2E97" w14:textId="77777777" w:rsidR="00D43E1B" w:rsidRPr="009C5807" w:rsidRDefault="00D43E1B" w:rsidP="006B48C3">
            <w:pPr>
              <w:pStyle w:val="TAC"/>
              <w:rPr>
                <w:snapToGrid w:val="0"/>
              </w:rPr>
            </w:pPr>
            <w:r w:rsidRPr="009C5807">
              <w:rPr>
                <w:snapToGrid w:val="0"/>
              </w:rPr>
              <w:t>0,1,2,3</w:t>
            </w:r>
          </w:p>
        </w:tc>
      </w:tr>
      <w:tr w:rsidR="00D43E1B" w:rsidRPr="009C5807" w14:paraId="0C2DD948" w14:textId="77777777" w:rsidTr="006B48C3">
        <w:trPr>
          <w:cantSplit/>
          <w:trHeight w:val="187"/>
          <w:jc w:val="center"/>
        </w:trPr>
        <w:tc>
          <w:tcPr>
            <w:tcW w:w="0" w:type="auto"/>
            <w:tcBorders>
              <w:top w:val="nil"/>
              <w:left w:val="single" w:sz="4" w:space="0" w:color="auto"/>
              <w:bottom w:val="nil"/>
              <w:right w:val="single" w:sz="4" w:space="0" w:color="auto"/>
            </w:tcBorders>
            <w:vAlign w:val="center"/>
            <w:hideMark/>
          </w:tcPr>
          <w:p w14:paraId="455DF8AF" w14:textId="77777777" w:rsidR="00D43E1B" w:rsidRPr="009C5807" w:rsidRDefault="00D43E1B" w:rsidP="006B48C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11A1B61" w14:textId="77777777" w:rsidR="00D43E1B" w:rsidRPr="009C5807" w:rsidRDefault="00D43E1B" w:rsidP="006B48C3">
            <w:pPr>
              <w:pStyle w:val="TAC"/>
              <w:rPr>
                <w:snapToGrid w:val="0"/>
              </w:rPr>
            </w:pPr>
            <w:r w:rsidRPr="009C5807">
              <w:rPr>
                <w:snapToGrid w:val="0"/>
              </w:rPr>
              <w:t>FR2 if configured</w:t>
            </w:r>
          </w:p>
        </w:tc>
        <w:tc>
          <w:tcPr>
            <w:tcW w:w="0" w:type="auto"/>
            <w:tcBorders>
              <w:top w:val="nil"/>
              <w:left w:val="single" w:sz="4" w:space="0" w:color="auto"/>
              <w:bottom w:val="single" w:sz="4" w:space="0" w:color="auto"/>
              <w:right w:val="single" w:sz="4" w:space="0" w:color="auto"/>
            </w:tcBorders>
            <w:vAlign w:val="center"/>
            <w:hideMark/>
          </w:tcPr>
          <w:p w14:paraId="21992EDC" w14:textId="77777777" w:rsidR="00D43E1B" w:rsidRPr="009C5807" w:rsidRDefault="00D43E1B" w:rsidP="006B48C3">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0CA76080" w14:textId="77777777" w:rsidR="00D43E1B" w:rsidRPr="009C5807" w:rsidRDefault="00D43E1B" w:rsidP="006B48C3">
            <w:pPr>
              <w:pStyle w:val="TAC"/>
              <w:rPr>
                <w:snapToGrid w:val="0"/>
              </w:rPr>
            </w:pPr>
            <w:r w:rsidRPr="009C5807">
              <w:rPr>
                <w:snapToGrid w:val="0"/>
              </w:rPr>
              <w:t xml:space="preserve">No gap </w:t>
            </w:r>
          </w:p>
        </w:tc>
      </w:tr>
      <w:tr w:rsidR="00D43E1B" w:rsidRPr="009C5807" w14:paraId="04536982" w14:textId="77777777" w:rsidTr="006B48C3">
        <w:trPr>
          <w:cantSplit/>
          <w:trHeight w:val="187"/>
          <w:jc w:val="center"/>
        </w:trPr>
        <w:tc>
          <w:tcPr>
            <w:tcW w:w="0" w:type="auto"/>
            <w:tcBorders>
              <w:top w:val="nil"/>
              <w:left w:val="single" w:sz="4" w:space="0" w:color="auto"/>
              <w:bottom w:val="nil"/>
              <w:right w:val="single" w:sz="4" w:space="0" w:color="auto"/>
            </w:tcBorders>
            <w:vAlign w:val="center"/>
            <w:hideMark/>
          </w:tcPr>
          <w:p w14:paraId="55F55D45" w14:textId="77777777" w:rsidR="00D43E1B" w:rsidRPr="009C5807" w:rsidRDefault="00D43E1B" w:rsidP="006B48C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1081029" w14:textId="77777777" w:rsidR="00D43E1B" w:rsidRPr="009C5807" w:rsidRDefault="00D43E1B" w:rsidP="006B48C3">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D60C48A" w14:textId="77777777" w:rsidR="00D43E1B" w:rsidRPr="009C5807" w:rsidRDefault="00D43E1B" w:rsidP="006B48C3">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3460E58F" w14:textId="77777777" w:rsidR="00D43E1B" w:rsidRPr="009C5807" w:rsidRDefault="00D43E1B" w:rsidP="006B48C3">
            <w:pPr>
              <w:pStyle w:val="TAC"/>
              <w:rPr>
                <w:snapToGrid w:val="0"/>
              </w:rPr>
            </w:pPr>
            <w:r w:rsidRPr="009C5807">
              <w:rPr>
                <w:snapToGrid w:val="0"/>
              </w:rPr>
              <w:t>0-11</w:t>
            </w:r>
          </w:p>
        </w:tc>
      </w:tr>
      <w:tr w:rsidR="00D43E1B" w:rsidRPr="009C5807" w14:paraId="5D25CF19" w14:textId="77777777" w:rsidTr="006B48C3">
        <w:trPr>
          <w:cantSplit/>
          <w:trHeight w:val="187"/>
          <w:jc w:val="center"/>
        </w:trPr>
        <w:tc>
          <w:tcPr>
            <w:tcW w:w="0" w:type="auto"/>
            <w:tcBorders>
              <w:top w:val="nil"/>
              <w:left w:val="single" w:sz="4" w:space="0" w:color="auto"/>
              <w:bottom w:val="nil"/>
              <w:right w:val="single" w:sz="4" w:space="0" w:color="auto"/>
            </w:tcBorders>
            <w:vAlign w:val="center"/>
            <w:hideMark/>
          </w:tcPr>
          <w:p w14:paraId="0F034971" w14:textId="77777777" w:rsidR="00D43E1B" w:rsidRPr="009C5807" w:rsidRDefault="00D43E1B" w:rsidP="006B48C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C2523C9" w14:textId="77777777" w:rsidR="00D43E1B" w:rsidRPr="009C5807" w:rsidRDefault="00D43E1B" w:rsidP="006B48C3">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7DA7E2F" w14:textId="77777777" w:rsidR="00D43E1B" w:rsidRPr="009C5807" w:rsidRDefault="00D43E1B" w:rsidP="006B48C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64279256" w14:textId="77777777" w:rsidR="00D43E1B" w:rsidRPr="009C5807" w:rsidRDefault="00D43E1B" w:rsidP="006B48C3">
            <w:pPr>
              <w:pStyle w:val="TAC"/>
              <w:rPr>
                <w:snapToGrid w:val="0"/>
              </w:rPr>
            </w:pPr>
            <w:r w:rsidRPr="009C5807">
              <w:rPr>
                <w:snapToGrid w:val="0"/>
              </w:rPr>
              <w:t>No gap</w:t>
            </w:r>
          </w:p>
        </w:tc>
      </w:tr>
      <w:tr w:rsidR="00D43E1B" w:rsidRPr="009C5807" w14:paraId="3F8CA670" w14:textId="77777777" w:rsidTr="006B48C3">
        <w:trPr>
          <w:cantSplit/>
          <w:trHeight w:val="187"/>
          <w:jc w:val="center"/>
        </w:trPr>
        <w:tc>
          <w:tcPr>
            <w:tcW w:w="0" w:type="auto"/>
            <w:tcBorders>
              <w:top w:val="nil"/>
              <w:left w:val="single" w:sz="4" w:space="0" w:color="auto"/>
              <w:bottom w:val="nil"/>
              <w:right w:val="single" w:sz="4" w:space="0" w:color="auto"/>
            </w:tcBorders>
            <w:vAlign w:val="center"/>
            <w:hideMark/>
          </w:tcPr>
          <w:p w14:paraId="0E86D477" w14:textId="77777777" w:rsidR="00D43E1B" w:rsidRPr="009C5807" w:rsidRDefault="00D43E1B" w:rsidP="006B48C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919FA9" w14:textId="77777777" w:rsidR="00D43E1B" w:rsidRPr="009C5807" w:rsidRDefault="00D43E1B" w:rsidP="006B48C3">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1EA70CB5" w14:textId="77777777" w:rsidR="00D43E1B" w:rsidRPr="009C5807" w:rsidRDefault="00D43E1B" w:rsidP="006B48C3">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099F4E54" w14:textId="77777777" w:rsidR="00D43E1B" w:rsidRPr="009C5807" w:rsidRDefault="00D43E1B" w:rsidP="006B48C3">
            <w:pPr>
              <w:pStyle w:val="TAC"/>
              <w:rPr>
                <w:snapToGrid w:val="0"/>
                <w:lang w:eastAsia="ko-KR"/>
              </w:rPr>
            </w:pPr>
            <w:r w:rsidRPr="009C5807">
              <w:rPr>
                <w:snapToGrid w:val="0"/>
              </w:rPr>
              <w:t>No gap</w:t>
            </w:r>
          </w:p>
        </w:tc>
      </w:tr>
      <w:tr w:rsidR="00D43E1B" w:rsidRPr="009C5807" w14:paraId="070ED4DA" w14:textId="77777777" w:rsidTr="006B48C3">
        <w:trPr>
          <w:cantSplit/>
          <w:trHeight w:val="187"/>
          <w:jc w:val="center"/>
        </w:trPr>
        <w:tc>
          <w:tcPr>
            <w:tcW w:w="0" w:type="auto"/>
            <w:tcBorders>
              <w:top w:val="nil"/>
              <w:left w:val="single" w:sz="4" w:space="0" w:color="auto"/>
              <w:bottom w:val="nil"/>
              <w:right w:val="single" w:sz="4" w:space="0" w:color="auto"/>
            </w:tcBorders>
            <w:vAlign w:val="center"/>
            <w:hideMark/>
          </w:tcPr>
          <w:p w14:paraId="11D9D9D4" w14:textId="77777777" w:rsidR="00D43E1B" w:rsidRPr="009C5807" w:rsidRDefault="00D43E1B" w:rsidP="006B48C3">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6D8643E6" w14:textId="77777777" w:rsidR="00D43E1B" w:rsidRPr="009C5807" w:rsidRDefault="00D43E1B" w:rsidP="006B48C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2E7BD00" w14:textId="77777777" w:rsidR="00D43E1B" w:rsidRPr="009C5807" w:rsidRDefault="00D43E1B" w:rsidP="006B48C3">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F4A78F3" w14:textId="77777777" w:rsidR="00D43E1B" w:rsidRPr="009C5807" w:rsidRDefault="00D43E1B" w:rsidP="006B48C3">
            <w:pPr>
              <w:pStyle w:val="TAC"/>
              <w:rPr>
                <w:snapToGrid w:val="0"/>
              </w:rPr>
            </w:pPr>
            <w:r w:rsidRPr="009C5807">
              <w:rPr>
                <w:snapToGrid w:val="0"/>
              </w:rPr>
              <w:t>12-23</w:t>
            </w:r>
          </w:p>
        </w:tc>
      </w:tr>
      <w:tr w:rsidR="00D43E1B" w:rsidRPr="009C5807" w14:paraId="1B686ADB" w14:textId="77777777" w:rsidTr="006B48C3">
        <w:trPr>
          <w:cantSplit/>
          <w:trHeight w:val="187"/>
          <w:jc w:val="center"/>
        </w:trPr>
        <w:tc>
          <w:tcPr>
            <w:tcW w:w="0" w:type="auto"/>
            <w:tcBorders>
              <w:top w:val="nil"/>
              <w:left w:val="single" w:sz="4" w:space="0" w:color="auto"/>
              <w:bottom w:val="nil"/>
              <w:right w:val="single" w:sz="4" w:space="0" w:color="auto"/>
            </w:tcBorders>
            <w:vAlign w:val="center"/>
            <w:hideMark/>
          </w:tcPr>
          <w:p w14:paraId="5F08691D" w14:textId="77777777" w:rsidR="00D43E1B" w:rsidRPr="009C5807" w:rsidRDefault="00D43E1B" w:rsidP="006B48C3">
            <w:pPr>
              <w:pStyle w:val="TAC"/>
              <w:rPr>
                <w:snapToGrid w:val="0"/>
                <w:lang w:eastAsia="ko-KR"/>
              </w:rPr>
            </w:pPr>
            <w:r w:rsidRPr="009C5807">
              <w:rPr>
                <w:snapToGrid w:val="0"/>
                <w:lang w:eastAsia="zh-CN"/>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60B56708" w14:textId="77777777" w:rsidR="00D43E1B" w:rsidRPr="009C5807" w:rsidRDefault="00D43E1B" w:rsidP="006B48C3">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2A3E9485" w14:textId="77777777" w:rsidR="00D43E1B" w:rsidRPr="009C5807" w:rsidRDefault="00D43E1B" w:rsidP="006B48C3">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3DD47A66" w14:textId="77777777" w:rsidR="00D43E1B" w:rsidRPr="009C5807" w:rsidRDefault="00D43E1B" w:rsidP="006B48C3">
            <w:pPr>
              <w:pStyle w:val="TAC"/>
              <w:rPr>
                <w:snapToGrid w:val="0"/>
              </w:rPr>
            </w:pPr>
            <w:r w:rsidRPr="009C5807">
              <w:rPr>
                <w:snapToGrid w:val="0"/>
              </w:rPr>
              <w:t>0</w:t>
            </w:r>
            <w:r w:rsidRPr="009C5807">
              <w:rPr>
                <w:snapToGrid w:val="0"/>
                <w:lang w:eastAsia="zh-CN"/>
              </w:rPr>
              <w:t>, 1, 2, 3, 4, 6, 7, 8,10</w:t>
            </w:r>
          </w:p>
        </w:tc>
      </w:tr>
      <w:tr w:rsidR="00D43E1B" w:rsidRPr="009C5807" w14:paraId="260D134A" w14:textId="77777777" w:rsidTr="006B48C3">
        <w:trPr>
          <w:cantSplit/>
          <w:trHeight w:val="187"/>
          <w:jc w:val="center"/>
        </w:trPr>
        <w:tc>
          <w:tcPr>
            <w:tcW w:w="0" w:type="auto"/>
            <w:tcBorders>
              <w:top w:val="nil"/>
              <w:left w:val="single" w:sz="4" w:space="0" w:color="auto"/>
              <w:bottom w:val="nil"/>
              <w:right w:val="single" w:sz="4" w:space="0" w:color="auto"/>
            </w:tcBorders>
            <w:vAlign w:val="center"/>
            <w:hideMark/>
          </w:tcPr>
          <w:p w14:paraId="0FD81832" w14:textId="77777777" w:rsidR="00D43E1B" w:rsidRPr="009C5807" w:rsidRDefault="00D43E1B" w:rsidP="006B48C3">
            <w:pPr>
              <w:pStyle w:val="TAC"/>
              <w:rPr>
                <w:snapToGrid w:val="0"/>
                <w:lang w:eastAsia="ko-KR"/>
              </w:rPr>
            </w:pP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7024F853" w14:textId="77777777" w:rsidR="00D43E1B" w:rsidRPr="009C5807" w:rsidRDefault="00D43E1B" w:rsidP="006B48C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55770E7" w14:textId="77777777" w:rsidR="00D43E1B" w:rsidRPr="009C5807" w:rsidRDefault="00D43E1B" w:rsidP="006B48C3">
            <w:pPr>
              <w:pStyle w:val="TAC"/>
              <w:rPr>
                <w:snapToGrid w:val="0"/>
              </w:rPr>
            </w:pPr>
            <w:r w:rsidRPr="009C5807">
              <w:rPr>
                <w:snapToGrid w:val="0"/>
              </w:rPr>
              <w:t>FR1</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1693255D" w14:textId="77777777" w:rsidR="00D43E1B" w:rsidRPr="009C5807" w:rsidRDefault="00D43E1B" w:rsidP="006B48C3">
            <w:pPr>
              <w:pStyle w:val="TAC"/>
              <w:rPr>
                <w:snapToGrid w:val="0"/>
              </w:rPr>
            </w:pPr>
            <w:r w:rsidRPr="009C5807">
              <w:rPr>
                <w:snapToGrid w:val="0"/>
              </w:rPr>
              <w:t>No gap</w:t>
            </w:r>
          </w:p>
        </w:tc>
      </w:tr>
      <w:tr w:rsidR="00D43E1B" w:rsidRPr="009C5807" w14:paraId="4DB18566" w14:textId="77777777" w:rsidTr="006B48C3">
        <w:trPr>
          <w:cantSplit/>
          <w:trHeight w:val="187"/>
          <w:jc w:val="center"/>
        </w:trPr>
        <w:tc>
          <w:tcPr>
            <w:tcW w:w="0" w:type="auto"/>
            <w:tcBorders>
              <w:top w:val="nil"/>
              <w:left w:val="single" w:sz="4" w:space="0" w:color="auto"/>
              <w:bottom w:val="nil"/>
              <w:right w:val="single" w:sz="4" w:space="0" w:color="auto"/>
            </w:tcBorders>
            <w:vAlign w:val="center"/>
            <w:hideMark/>
          </w:tcPr>
          <w:p w14:paraId="5EA9C1B1" w14:textId="77777777" w:rsidR="00D43E1B" w:rsidRPr="009C5807" w:rsidRDefault="00D43E1B" w:rsidP="006B48C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1788BE7" w14:textId="77777777" w:rsidR="00D43E1B" w:rsidRPr="009C5807" w:rsidRDefault="00D43E1B" w:rsidP="006B48C3">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789BE645" w14:textId="77777777" w:rsidR="00D43E1B" w:rsidRPr="009C5807" w:rsidRDefault="00D43E1B" w:rsidP="006B48C3">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0FDDDE9A" w14:textId="77777777" w:rsidR="00D43E1B" w:rsidRPr="009C5807" w:rsidRDefault="00D43E1B" w:rsidP="006B48C3">
            <w:pPr>
              <w:pStyle w:val="TAC"/>
              <w:rPr>
                <w:snapToGrid w:val="0"/>
              </w:rPr>
            </w:pPr>
            <w:r w:rsidRPr="009C5807">
              <w:rPr>
                <w:snapToGrid w:val="0"/>
              </w:rPr>
              <w:t>0-11</w:t>
            </w:r>
          </w:p>
        </w:tc>
      </w:tr>
      <w:tr w:rsidR="00D43E1B" w:rsidRPr="009C5807" w14:paraId="6235340C" w14:textId="77777777" w:rsidTr="006B48C3">
        <w:trPr>
          <w:cantSplit/>
          <w:trHeight w:val="187"/>
          <w:jc w:val="center"/>
        </w:trPr>
        <w:tc>
          <w:tcPr>
            <w:tcW w:w="0" w:type="auto"/>
            <w:tcBorders>
              <w:top w:val="nil"/>
              <w:left w:val="single" w:sz="4" w:space="0" w:color="auto"/>
              <w:bottom w:val="nil"/>
              <w:right w:val="single" w:sz="4" w:space="0" w:color="auto"/>
            </w:tcBorders>
            <w:vAlign w:val="center"/>
            <w:hideMark/>
          </w:tcPr>
          <w:p w14:paraId="2E577086" w14:textId="77777777" w:rsidR="00D43E1B" w:rsidRPr="009C5807" w:rsidRDefault="00D43E1B" w:rsidP="006B48C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B848FAE" w14:textId="77777777" w:rsidR="00D43E1B" w:rsidRPr="009C5807" w:rsidRDefault="00D43E1B" w:rsidP="006B48C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788FF98" w14:textId="77777777" w:rsidR="00D43E1B" w:rsidRPr="009C5807" w:rsidRDefault="00D43E1B" w:rsidP="006B48C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DC24DF3" w14:textId="77777777" w:rsidR="00D43E1B" w:rsidRPr="009C5807" w:rsidRDefault="00D43E1B" w:rsidP="006B48C3">
            <w:pPr>
              <w:pStyle w:val="TAC"/>
              <w:rPr>
                <w:snapToGrid w:val="0"/>
              </w:rPr>
            </w:pPr>
            <w:r w:rsidRPr="009C5807">
              <w:rPr>
                <w:snapToGrid w:val="0"/>
              </w:rPr>
              <w:t>12-23</w:t>
            </w:r>
          </w:p>
        </w:tc>
      </w:tr>
      <w:tr w:rsidR="00D43E1B" w:rsidRPr="009C5807" w14:paraId="5195F219" w14:textId="77777777" w:rsidTr="006B48C3">
        <w:trPr>
          <w:cantSplit/>
          <w:trHeight w:val="187"/>
          <w:jc w:val="center"/>
        </w:trPr>
        <w:tc>
          <w:tcPr>
            <w:tcW w:w="0" w:type="auto"/>
            <w:tcBorders>
              <w:top w:val="nil"/>
              <w:left w:val="single" w:sz="4" w:space="0" w:color="auto"/>
              <w:bottom w:val="nil"/>
              <w:right w:val="single" w:sz="4" w:space="0" w:color="auto"/>
            </w:tcBorders>
            <w:vAlign w:val="center"/>
            <w:hideMark/>
          </w:tcPr>
          <w:p w14:paraId="2E1AA938" w14:textId="77777777" w:rsidR="00D43E1B" w:rsidRPr="009C5807" w:rsidRDefault="00D43E1B" w:rsidP="006B48C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FDAA2A8" w14:textId="77777777" w:rsidR="00D43E1B" w:rsidRPr="009C5807" w:rsidRDefault="00D43E1B" w:rsidP="006B48C3">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119EF4A8" w14:textId="77777777" w:rsidR="00D43E1B" w:rsidRPr="009C5807" w:rsidRDefault="00D43E1B" w:rsidP="006B48C3">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1A1C7A8B" w14:textId="77777777" w:rsidR="00D43E1B" w:rsidRPr="009C5807" w:rsidRDefault="00D43E1B" w:rsidP="006B48C3">
            <w:pPr>
              <w:pStyle w:val="TAC"/>
              <w:rPr>
                <w:snapToGrid w:val="0"/>
              </w:rPr>
            </w:pPr>
            <w:r w:rsidRPr="009C5807">
              <w:rPr>
                <w:snapToGrid w:val="0"/>
              </w:rPr>
              <w:t>0</w:t>
            </w:r>
            <w:r w:rsidRPr="009C5807">
              <w:rPr>
                <w:snapToGrid w:val="0"/>
                <w:lang w:eastAsia="zh-CN"/>
              </w:rPr>
              <w:t>, 1, 2, 3, 4, 6, 7, 8,10</w:t>
            </w:r>
          </w:p>
        </w:tc>
      </w:tr>
      <w:tr w:rsidR="00D43E1B" w:rsidRPr="009C5807" w14:paraId="63BF90C2" w14:textId="77777777" w:rsidTr="006B48C3">
        <w:trPr>
          <w:cantSplit/>
          <w:trHeight w:val="187"/>
          <w:jc w:val="center"/>
        </w:trPr>
        <w:tc>
          <w:tcPr>
            <w:tcW w:w="0" w:type="auto"/>
            <w:tcBorders>
              <w:top w:val="nil"/>
              <w:left w:val="single" w:sz="4" w:space="0" w:color="auto"/>
              <w:bottom w:val="nil"/>
              <w:right w:val="single" w:sz="4" w:space="0" w:color="auto"/>
            </w:tcBorders>
            <w:vAlign w:val="center"/>
            <w:hideMark/>
          </w:tcPr>
          <w:p w14:paraId="00758D7D" w14:textId="77777777" w:rsidR="00D43E1B" w:rsidRPr="009C5807" w:rsidRDefault="00D43E1B" w:rsidP="006B48C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C1B72C" w14:textId="77777777" w:rsidR="00D43E1B" w:rsidRPr="009C5807" w:rsidRDefault="00D43E1B" w:rsidP="006B48C3">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A9CE6C1" w14:textId="77777777" w:rsidR="00D43E1B" w:rsidRPr="009C5807" w:rsidRDefault="00D43E1B" w:rsidP="006B48C3">
            <w:pPr>
              <w:pStyle w:val="TAC"/>
              <w:rPr>
                <w:snapToGrid w:val="0"/>
              </w:rPr>
            </w:pPr>
            <w:r w:rsidRPr="009C5807">
              <w:rPr>
                <w:snapToGrid w:val="0"/>
              </w:rPr>
              <w:t>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704D6243" w14:textId="77777777" w:rsidR="00D43E1B" w:rsidRPr="009C5807" w:rsidRDefault="00D43E1B" w:rsidP="006B48C3">
            <w:pPr>
              <w:pStyle w:val="TAC"/>
              <w:rPr>
                <w:snapToGrid w:val="0"/>
              </w:rPr>
            </w:pPr>
            <w:r w:rsidRPr="009C5807">
              <w:rPr>
                <w:snapToGrid w:val="0"/>
              </w:rPr>
              <w:t>12-23</w:t>
            </w:r>
          </w:p>
        </w:tc>
      </w:tr>
      <w:tr w:rsidR="00D43E1B" w:rsidRPr="009C5807" w14:paraId="714335C1" w14:textId="77777777" w:rsidTr="006B48C3">
        <w:trPr>
          <w:cantSplit/>
          <w:trHeight w:val="187"/>
          <w:jc w:val="center"/>
        </w:trPr>
        <w:tc>
          <w:tcPr>
            <w:tcW w:w="0" w:type="auto"/>
            <w:tcBorders>
              <w:top w:val="nil"/>
              <w:left w:val="single" w:sz="4" w:space="0" w:color="auto"/>
              <w:bottom w:val="nil"/>
              <w:right w:val="single" w:sz="4" w:space="0" w:color="auto"/>
            </w:tcBorders>
            <w:vAlign w:val="center"/>
            <w:hideMark/>
          </w:tcPr>
          <w:p w14:paraId="47215C63" w14:textId="77777777" w:rsidR="00D43E1B" w:rsidRPr="009C5807" w:rsidRDefault="00D43E1B" w:rsidP="006B48C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209BF" w14:textId="77777777" w:rsidR="00D43E1B" w:rsidRPr="009C5807" w:rsidRDefault="00D43E1B" w:rsidP="006B48C3">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single" w:sz="4" w:space="0" w:color="auto"/>
              <w:right w:val="single" w:sz="4" w:space="0" w:color="auto"/>
            </w:tcBorders>
            <w:hideMark/>
          </w:tcPr>
          <w:p w14:paraId="2B9CBEAD" w14:textId="77777777" w:rsidR="00D43E1B" w:rsidRPr="009C5807" w:rsidRDefault="00D43E1B" w:rsidP="006B48C3">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374BC7F8" w14:textId="77777777" w:rsidR="00D43E1B" w:rsidRPr="009C5807" w:rsidRDefault="00D43E1B" w:rsidP="006B48C3">
            <w:pPr>
              <w:pStyle w:val="TAC"/>
              <w:rPr>
                <w:snapToGrid w:val="0"/>
              </w:rPr>
            </w:pPr>
            <w:r w:rsidRPr="009C5807">
              <w:rPr>
                <w:snapToGrid w:val="0"/>
              </w:rPr>
              <w:t>0</w:t>
            </w:r>
            <w:r w:rsidRPr="009C5807">
              <w:rPr>
                <w:snapToGrid w:val="0"/>
                <w:lang w:eastAsia="zh-CN"/>
              </w:rPr>
              <w:t>, 1, 2, 3, 4, 6, 7, 8,10</w:t>
            </w:r>
          </w:p>
        </w:tc>
      </w:tr>
      <w:tr w:rsidR="00D43E1B" w:rsidRPr="009C5807" w14:paraId="7C765C1B" w14:textId="77777777" w:rsidTr="006B48C3">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3A7223F3" w14:textId="77777777" w:rsidR="00D43E1B" w:rsidRPr="009C5807" w:rsidRDefault="00D43E1B" w:rsidP="006B48C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7D9FE6A" w14:textId="77777777" w:rsidR="00D43E1B" w:rsidRPr="009C5807" w:rsidRDefault="00D43E1B" w:rsidP="006B48C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1F9E2" w14:textId="77777777" w:rsidR="00D43E1B" w:rsidRPr="009C5807" w:rsidRDefault="00D43E1B" w:rsidP="006B48C3">
            <w:pPr>
              <w:pStyle w:val="TAC"/>
              <w:rPr>
                <w:snapToGrid w:val="0"/>
              </w:rPr>
            </w:pPr>
            <w:r w:rsidRPr="009C5807">
              <w:rPr>
                <w:snapToGrid w:val="0"/>
              </w:rPr>
              <w:t>FR1 and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13DC109F" w14:textId="77777777" w:rsidR="00D43E1B" w:rsidRPr="009C5807" w:rsidRDefault="00D43E1B" w:rsidP="006B48C3">
            <w:pPr>
              <w:pStyle w:val="TAC"/>
              <w:rPr>
                <w:snapToGrid w:val="0"/>
              </w:rPr>
            </w:pPr>
            <w:r w:rsidRPr="009C5807">
              <w:rPr>
                <w:snapToGrid w:val="0"/>
              </w:rPr>
              <w:t>12-23</w:t>
            </w:r>
          </w:p>
        </w:tc>
      </w:tr>
      <w:tr w:rsidR="00D43E1B" w:rsidRPr="009C5807" w14:paraId="57CD2BCE" w14:textId="77777777" w:rsidTr="006B48C3">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3B8686D" w14:textId="77777777" w:rsidR="00D43E1B" w:rsidRPr="009C5807" w:rsidRDefault="00D43E1B" w:rsidP="006B48C3">
            <w:pPr>
              <w:pStyle w:val="TAN"/>
            </w:pPr>
            <w:r w:rsidRPr="009C5807">
              <w:t>NOTE 1:</w:t>
            </w:r>
            <w:r w:rsidRPr="009C5807">
              <w:tab/>
              <w:t>When E-UTRA inter-RAT RSTD measurements are configured and the UE requires measurement gaps for performing such measurements, only Gap Pattern #0 can be used.</w:t>
            </w:r>
          </w:p>
          <w:p w14:paraId="348AF7BD" w14:textId="77777777" w:rsidR="00D43E1B" w:rsidRPr="009C5807" w:rsidRDefault="00D43E1B" w:rsidP="006B48C3">
            <w:pPr>
              <w:pStyle w:val="TAN"/>
            </w:pPr>
            <w:r w:rsidRPr="009C5807">
              <w:t>NOTE 2:</w:t>
            </w:r>
            <w:r w:rsidRPr="009C5807">
              <w:tab/>
              <w:t>Measurement purpose which includes E-UTRA measurements includes also inter-RAT E-UTRA RSRP and RSRQ measurements for E-CID</w:t>
            </w:r>
            <w:r>
              <w:t>; measurement purpose which includes E-UTRA measurements includes also E-UTRA RSRP and E-UTRA RSRQ measurements for E-CID; measurement purpose which includes any of FR1 or FR2 measurements includes also RSTD, UE Rx-Tx, and PRS-RSRP measurements.</w:t>
            </w:r>
          </w:p>
          <w:p w14:paraId="524ED4D7" w14:textId="77777777" w:rsidR="00D43E1B" w:rsidRPr="009C5807" w:rsidRDefault="00D43E1B" w:rsidP="006B48C3">
            <w:pPr>
              <w:pStyle w:val="TAN"/>
              <w:rPr>
                <w:lang w:eastAsia="zh-CN"/>
              </w:rPr>
            </w:pPr>
            <w:r w:rsidRPr="009C5807">
              <w:t>NOTE 3:</w:t>
            </w:r>
            <w:r w:rsidRPr="009C5807">
              <w:tab/>
              <w:t>Void</w:t>
            </w:r>
          </w:p>
          <w:p w14:paraId="35482B60" w14:textId="77777777" w:rsidR="00D43E1B" w:rsidRPr="009C5807" w:rsidRDefault="00D43E1B" w:rsidP="006B48C3">
            <w:pPr>
              <w:pStyle w:val="TAN"/>
            </w:pPr>
            <w:r w:rsidRPr="009C5807">
              <w:t>NOTE4:</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subframe occurring immediately before the configured measurement gap among all serving cells subframes.</w:t>
            </w:r>
          </w:p>
          <w:p w14:paraId="2CB4D19A" w14:textId="77777777" w:rsidR="00D43E1B" w:rsidRPr="009C5807" w:rsidRDefault="00D43E1B" w:rsidP="006B48C3">
            <w:pPr>
              <w:pStyle w:val="TAN"/>
            </w:pPr>
            <w:r w:rsidRPr="009C5807">
              <w:rPr>
                <w:rFonts w:cs="Arial"/>
              </w:rPr>
              <w:tab/>
            </w:r>
            <w:r w:rsidRPr="009C5807">
              <w:t>If per-FR measurement gap for FR1 is configured with MG timing advance of T</w:t>
            </w:r>
            <w:r w:rsidRPr="009C5807">
              <w:rPr>
                <w:vertAlign w:val="subscript"/>
              </w:rPr>
              <w:t xml:space="preserve">MG </w:t>
            </w:r>
            <w:r w:rsidRPr="009C5807">
              <w:t>ms, the measurement gap for FR1 starts at time T</w:t>
            </w:r>
            <w:r w:rsidRPr="009C5807">
              <w:rPr>
                <w:vertAlign w:val="subscript"/>
              </w:rPr>
              <w:t>MG</w:t>
            </w:r>
            <w:r w:rsidRPr="009C5807">
              <w:t xml:space="preserve"> ms advanced to the end of the latest subframe occurring immediately before the configured measurement gap among serving cells subframes in FR1.</w:t>
            </w:r>
          </w:p>
          <w:p w14:paraId="2FD9BE9D" w14:textId="77777777" w:rsidR="00D43E1B" w:rsidRPr="009C5807" w:rsidRDefault="00D43E1B" w:rsidP="006B48C3">
            <w:pPr>
              <w:pStyle w:val="TAN"/>
            </w:pPr>
            <w:r w:rsidRPr="009C5807">
              <w:rPr>
                <w:rFonts w:cs="Arial"/>
              </w:rPr>
              <w:tab/>
            </w:r>
            <w:r w:rsidRPr="009C5807">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subframe occurring immediately before the configured measurement gap among serving cells subframes in FR2.</w:t>
            </w:r>
          </w:p>
          <w:p w14:paraId="4F725351" w14:textId="77777777" w:rsidR="00D43E1B" w:rsidRPr="009C5807" w:rsidRDefault="00D43E1B" w:rsidP="006B48C3">
            <w:pPr>
              <w:pStyle w:val="TAN"/>
            </w:pPr>
            <w:r w:rsidRPr="009C5807">
              <w:tab/>
              <w:t>T</w:t>
            </w:r>
            <w:r w:rsidRPr="009C5807">
              <w:rPr>
                <w:vertAlign w:val="subscript"/>
              </w:rPr>
              <w:t>MG</w:t>
            </w:r>
            <w:r w:rsidRPr="009C5807">
              <w:t xml:space="preserve"> is the MG timing advance value provided in </w:t>
            </w:r>
            <w:r w:rsidRPr="009C5807">
              <w:rPr>
                <w:i/>
              </w:rPr>
              <w:t>mgta</w:t>
            </w:r>
            <w:r w:rsidRPr="009C5807">
              <w:t xml:space="preserve"> according to [2].</w:t>
            </w:r>
          </w:p>
          <w:p w14:paraId="6FF332CC" w14:textId="77777777" w:rsidR="00D43E1B" w:rsidRPr="009C5807" w:rsidRDefault="00D43E1B" w:rsidP="006B48C3">
            <w:pPr>
              <w:pStyle w:val="TAN"/>
              <w:rPr>
                <w:lang w:eastAsia="zh-CN"/>
              </w:rPr>
            </w:pPr>
            <w:r w:rsidRPr="009C5807">
              <w:tab/>
              <w:t>In determining the measurement gap starting point, UE shall use the DL timing of the latest subframe occurring immediately before the configured measurement gap among serving cells.</w:t>
            </w:r>
          </w:p>
          <w:p w14:paraId="5FF0BD49" w14:textId="77777777" w:rsidR="00D43E1B" w:rsidRPr="009C5807" w:rsidRDefault="00D43E1B" w:rsidP="006B48C3">
            <w:pPr>
              <w:pStyle w:val="TAN"/>
              <w:rPr>
                <w:lang w:eastAsia="zh-CN"/>
              </w:rPr>
            </w:pPr>
            <w:r w:rsidRPr="009C5807">
              <w:t>NOTE 5:</w:t>
            </w:r>
            <w:r w:rsidRPr="009C5807">
              <w:tab/>
            </w:r>
            <w:r w:rsidRPr="009C5807">
              <w:rPr>
                <w:lang w:eastAsia="zh-CN"/>
              </w:rPr>
              <w:t xml:space="preserve">NR-DC in Rel-15 only includes the scenarios where all serving cells in MCG in FR1 and all serving cells in SCG in FR2. </w:t>
            </w:r>
          </w:p>
          <w:p w14:paraId="319A790E" w14:textId="77777777" w:rsidR="00D43E1B" w:rsidRDefault="00D43E1B" w:rsidP="006B48C3">
            <w:pPr>
              <w:pStyle w:val="TAN"/>
            </w:pPr>
            <w:r w:rsidRPr="009C5807">
              <w:t>NOTE 6:</w:t>
            </w:r>
            <w:r>
              <w:tab/>
            </w:r>
            <w:r w:rsidRPr="009C5807">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p w14:paraId="0E22D845" w14:textId="77777777" w:rsidR="00D43E1B" w:rsidRDefault="00D43E1B" w:rsidP="006B48C3">
            <w:pPr>
              <w:pStyle w:val="TAN"/>
            </w:pPr>
            <w:bookmarkStart w:id="6" w:name="_Hlk42031185"/>
            <w:r w:rsidRPr="00B77D01">
              <w:t>N</w:t>
            </w:r>
            <w:r>
              <w:t>OTE</w:t>
            </w:r>
            <w:r w:rsidRPr="00B77D01">
              <w:t xml:space="preserve"> 7:</w:t>
            </w:r>
            <w:r w:rsidRPr="009C5807">
              <w:tab/>
            </w:r>
            <w:r w:rsidRPr="00B77D01">
              <w:t xml:space="preserve">For UE </w:t>
            </w:r>
            <w:r>
              <w:t xml:space="preserve">only </w:t>
            </w:r>
            <w:r w:rsidRPr="00B77D01">
              <w:t xml:space="preserve">supporting </w:t>
            </w:r>
            <w:r w:rsidRPr="00464452">
              <w:rPr>
                <w:i/>
              </w:rPr>
              <w:t>supportedGapPattern-NRonly</w:t>
            </w:r>
            <w:r w:rsidRPr="00FD45C1">
              <w:t xml:space="preserve"> </w:t>
            </w:r>
            <w:r>
              <w:t>for any gap patterns</w:t>
            </w:r>
            <w:r w:rsidRPr="00B77D01">
              <w:t xml:space="preserve"> </w:t>
            </w:r>
            <w:r>
              <w:t>among</w:t>
            </w:r>
            <w:r w:rsidRPr="00B77D01">
              <w:t xml:space="preserve"> GP2-</w:t>
            </w:r>
            <w:r>
              <w:t>11</w:t>
            </w:r>
            <w:r w:rsidRPr="00B77D01">
              <w:t xml:space="preserve">, the corresponding </w:t>
            </w:r>
            <w:r>
              <w:t>gap patterns</w:t>
            </w:r>
            <w:r w:rsidRPr="00B77D01">
              <w:t xml:space="preserve"> are not applicable to measurement of non</w:t>
            </w:r>
            <w:r>
              <w:t>-</w:t>
            </w:r>
            <w:r w:rsidRPr="00B77D01">
              <w:t>NR RATs</w:t>
            </w:r>
            <w:r>
              <w:t xml:space="preserve"> as defined in NOTE 6.</w:t>
            </w:r>
            <w:bookmarkEnd w:id="6"/>
          </w:p>
          <w:p w14:paraId="69CF7BCC" w14:textId="77777777" w:rsidR="00D43E1B" w:rsidRPr="000F1D4E" w:rsidRDefault="00D43E1B" w:rsidP="006B48C3">
            <w:pPr>
              <w:pStyle w:val="TAN"/>
            </w:pPr>
            <w:r>
              <w:t>NOTE 8:</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with </w:t>
            </w:r>
            <w:r>
              <w:t>any of RSTD, UE Rx-Tx, or PRS-RSRP</w:t>
            </w:r>
            <w:r w:rsidRPr="00A352E0">
              <w:t xml:space="preserve"> measurements requiring such gaps and can only be used during the corresponding positioning measurement period.</w:t>
            </w:r>
          </w:p>
        </w:tc>
      </w:tr>
    </w:tbl>
    <w:p w14:paraId="6734A625" w14:textId="036ED855" w:rsidR="00D43E1B" w:rsidRDefault="00912807" w:rsidP="006C2733">
      <w:pPr>
        <w:rPr>
          <w:lang w:val="en-US" w:eastAsia="x-none"/>
        </w:rPr>
      </w:pPr>
      <w:r>
        <w:rPr>
          <w:lang w:val="en-US" w:eastAsia="x-none"/>
        </w:rPr>
        <w:lastRenderedPageBreak/>
        <w:t>Let’s consider the case wherein UE is working with FR1+FR2 CA and it needs to measure CC1 (in FR1) and CC2 (in FR2), SMTC on both CC1 and CC2 is 4ms length with 40ms periodicity. If NW wants to configure per-UE gap, then it has to configure MG pattern 0 which is with 6ms MGL and 40ms MGRP. However, NW can also use per-FR gap to avoid unnecessary throughput loss due to long MGL. For instance, NW can configure MG pattern 0 for FR1 and MG pattern 13 (MGL=5.5ms, MGRP=40ms) for FR2, such that we can have 0.5ms more for data transmission compared with configuring per-UE gap.</w:t>
      </w:r>
    </w:p>
    <w:p w14:paraId="4E6DEBA7" w14:textId="04896015" w:rsidR="00DF6F13" w:rsidRDefault="00DF6F13" w:rsidP="00DF6F13">
      <w:pPr>
        <w:pStyle w:val="Caption"/>
        <w:rPr>
          <w:lang w:val="en-US"/>
        </w:rPr>
      </w:pPr>
      <w:bookmarkStart w:id="7" w:name="_Ref71555818"/>
      <w:r>
        <w:t xml:space="preserve">Observation </w:t>
      </w:r>
      <w:r>
        <w:fldChar w:fldCharType="begin"/>
      </w:r>
      <w:r>
        <w:instrText xml:space="preserve"> SEQ Observation \* ARABIC </w:instrText>
      </w:r>
      <w:r>
        <w:fldChar w:fldCharType="separate"/>
      </w:r>
      <w:r>
        <w:rPr>
          <w:noProof/>
        </w:rPr>
        <w:t>1</w:t>
      </w:r>
      <w:r>
        <w:fldChar w:fldCharType="end"/>
      </w:r>
      <w:r>
        <w:t xml:space="preserve">: </w:t>
      </w:r>
      <w:r w:rsidR="008C14EB">
        <w:t>configuring per-UE gap for</w:t>
      </w:r>
      <w:r>
        <w:t xml:space="preserve"> UE support</w:t>
      </w:r>
      <w:r w:rsidR="008C14EB">
        <w:t>ing</w:t>
      </w:r>
      <w:r>
        <w:t xml:space="preserve"> per-FR gap</w:t>
      </w:r>
      <w:r w:rsidR="008C14EB">
        <w:t xml:space="preserve"> would cause unnecessary data throughput loss.</w:t>
      </w:r>
      <w:bookmarkEnd w:id="7"/>
    </w:p>
    <w:p w14:paraId="65D1F370" w14:textId="6FF0BEB5" w:rsidR="00912807" w:rsidRDefault="00936A4E" w:rsidP="00936A4E">
      <w:pPr>
        <w:pStyle w:val="Caption"/>
        <w:rPr>
          <w:lang w:val="en-US"/>
        </w:rPr>
      </w:pPr>
      <w:bookmarkStart w:id="8" w:name="_Ref71555804"/>
      <w:r>
        <w:t xml:space="preserve">Proposal </w:t>
      </w:r>
      <w:r>
        <w:fldChar w:fldCharType="begin"/>
      </w:r>
      <w:r>
        <w:instrText xml:space="preserve"> SEQ Proposal \* ARABIC </w:instrText>
      </w:r>
      <w:r>
        <w:fldChar w:fldCharType="separate"/>
      </w:r>
      <w:r w:rsidR="00A343EE">
        <w:rPr>
          <w:noProof/>
        </w:rPr>
        <w:t>5</w:t>
      </w:r>
      <w:r>
        <w:fldChar w:fldCharType="end"/>
      </w:r>
      <w:r>
        <w:t xml:space="preserve">: even though it may be feasible to configure per-UE gap plus per-FR gap from RRC configuration point of view, the benefit is not observed. Therefore, it is unnecessary to consider </w:t>
      </w:r>
      <w:r w:rsidR="00D43E1B" w:rsidRPr="00D43E1B">
        <w:t>combination of per-UE gap and per-FR gap to be configured simultaneously</w:t>
      </w:r>
      <w:r>
        <w:t>.</w:t>
      </w:r>
      <w:bookmarkEnd w:id="8"/>
    </w:p>
    <w:p w14:paraId="31648D9A" w14:textId="4CF2A7BB" w:rsidR="00D43E1B" w:rsidRDefault="000E1B80" w:rsidP="006C2733">
      <w:pPr>
        <w:rPr>
          <w:lang w:val="en-US" w:eastAsia="x-none"/>
        </w:rPr>
      </w:pPr>
      <w:r>
        <w:rPr>
          <w:lang w:val="en-US" w:eastAsia="x-none"/>
        </w:rPr>
        <w:t xml:space="preserve">Next issue is </w:t>
      </w:r>
      <w:r w:rsidRPr="000E1B80">
        <w:rPr>
          <w:lang w:eastAsia="x-none"/>
        </w:rPr>
        <w:t>UE capability related</w:t>
      </w:r>
      <w:r>
        <w:rPr>
          <w:lang w:val="en-US" w:eastAsia="x-none"/>
        </w:rPr>
        <w:t>:</w:t>
      </w:r>
    </w:p>
    <w:p w14:paraId="11C3471E" w14:textId="77777777" w:rsidR="000E1B80" w:rsidRPr="000E1B80" w:rsidRDefault="000E1B80" w:rsidP="000E1B80">
      <w:pPr>
        <w:numPr>
          <w:ilvl w:val="0"/>
          <w:numId w:val="48"/>
        </w:numPr>
        <w:rPr>
          <w:lang w:val="en-CN" w:eastAsia="x-none"/>
        </w:rPr>
      </w:pPr>
      <w:r w:rsidRPr="000E1B80">
        <w:rPr>
          <w:lang w:eastAsia="x-none"/>
        </w:rPr>
        <w:t>FFS whether UE shall support combinations of concurrent gaps comprising of any UE supported MGPs</w:t>
      </w:r>
    </w:p>
    <w:p w14:paraId="0B8C0E76" w14:textId="77777777" w:rsidR="000E1B80" w:rsidRPr="000E1B80" w:rsidRDefault="000E1B80" w:rsidP="000E1B80">
      <w:pPr>
        <w:numPr>
          <w:ilvl w:val="0"/>
          <w:numId w:val="48"/>
        </w:numPr>
        <w:rPr>
          <w:lang w:val="en-CN" w:eastAsia="x-none"/>
        </w:rPr>
      </w:pPr>
      <w:r w:rsidRPr="000E1B80">
        <w:rPr>
          <w:lang w:val="en-US" w:eastAsia="x-none"/>
        </w:rPr>
        <w:t xml:space="preserve">FFS whether to introduce the </w:t>
      </w:r>
      <w:r w:rsidRPr="000E1B80">
        <w:rPr>
          <w:lang w:eastAsia="x-none"/>
        </w:rPr>
        <w:t>applicability conditions that may limit the allowable combinations of MGs’ configurations  that can be configured concurrently</w:t>
      </w:r>
    </w:p>
    <w:p w14:paraId="4AE2A1BE" w14:textId="68DED022" w:rsidR="000E1B80" w:rsidRDefault="000E1B80" w:rsidP="006C2733">
      <w:pPr>
        <w:rPr>
          <w:lang w:eastAsia="x-none"/>
        </w:rPr>
      </w:pPr>
      <w:r>
        <w:rPr>
          <w:lang w:val="en-US" w:eastAsia="x-none"/>
        </w:rPr>
        <w:t xml:space="preserve">We don’t think it is rational to require UE to </w:t>
      </w:r>
      <w:r w:rsidRPr="000E1B80">
        <w:rPr>
          <w:lang w:eastAsia="x-none"/>
        </w:rPr>
        <w:t xml:space="preserve">support </w:t>
      </w:r>
      <w:r>
        <w:rPr>
          <w:lang w:eastAsia="x-none"/>
        </w:rPr>
        <w:t xml:space="preserve">all </w:t>
      </w:r>
      <w:r w:rsidRPr="000E1B80">
        <w:rPr>
          <w:lang w:eastAsia="x-none"/>
        </w:rPr>
        <w:t>combinations of concurrent gaps comprising of any UE supported MGPs</w:t>
      </w:r>
      <w:r>
        <w:rPr>
          <w:lang w:eastAsia="x-none"/>
        </w:rPr>
        <w:t xml:space="preserve">. One example: MGP #4, which is with 6ms MGL and 20ms MGRP, is optional, while MGP#0, which is with 6ms MGL and 40ms MGRP, is mandatory. If we require UE to support all </w:t>
      </w:r>
      <w:r w:rsidRPr="000E1B80">
        <w:rPr>
          <w:lang w:eastAsia="x-none"/>
        </w:rPr>
        <w:t>combinations of concurrent gaps comprising of any UE supported MGPs</w:t>
      </w:r>
      <w:r>
        <w:rPr>
          <w:lang w:eastAsia="x-none"/>
        </w:rPr>
        <w:t>, then UE has to support two MGP #0 with different time offset. The simplest case is time offset is equal to 20ms (fully non-overlapping). Two MGP #0 with 20ms time offset different just creates MGP #4, which means UE has to support MGP #4 if UE wants to support this feature.</w:t>
      </w:r>
    </w:p>
    <w:p w14:paraId="46E3960C" w14:textId="5E13D1FB" w:rsidR="000E1B80" w:rsidRDefault="000E1B80" w:rsidP="000E1B80">
      <w:pPr>
        <w:pStyle w:val="Caption"/>
      </w:pPr>
      <w:bookmarkStart w:id="9" w:name="_Ref71555806"/>
      <w:r>
        <w:t xml:space="preserve">Proposal </w:t>
      </w:r>
      <w:r>
        <w:fldChar w:fldCharType="begin"/>
      </w:r>
      <w:r>
        <w:instrText xml:space="preserve"> SEQ Proposal \* ARABIC </w:instrText>
      </w:r>
      <w:r>
        <w:fldChar w:fldCharType="separate"/>
      </w:r>
      <w:r w:rsidR="00A343EE">
        <w:rPr>
          <w:noProof/>
        </w:rPr>
        <w:t>6</w:t>
      </w:r>
      <w:r>
        <w:fldChar w:fldCharType="end"/>
      </w:r>
      <w:r>
        <w:t xml:space="preserve">: UE doesn’t need to </w:t>
      </w:r>
      <w:r w:rsidRPr="000E1B80">
        <w:t xml:space="preserve">support </w:t>
      </w:r>
      <w:r>
        <w:t xml:space="preserve">all </w:t>
      </w:r>
      <w:r w:rsidRPr="000E1B80">
        <w:t>combinations of concurrent gaps comprising of any UE supported MGPs</w:t>
      </w:r>
      <w:r>
        <w:t>. A</w:t>
      </w:r>
      <w:r w:rsidRPr="000E1B80">
        <w:t>pplicability conditions that may limit the allowable combinations of MGs’ configurations</w:t>
      </w:r>
      <w:r>
        <w:t xml:space="preserve"> need to be introduced, such as MGL overhead.</w:t>
      </w:r>
      <w:bookmarkEnd w:id="9"/>
    </w:p>
    <w:p w14:paraId="4BD003DC" w14:textId="45A810F6" w:rsidR="00E27B13" w:rsidRDefault="00E27B13" w:rsidP="00E27B13">
      <w:pPr>
        <w:rPr>
          <w:lang w:val="en-US" w:eastAsia="x-none"/>
        </w:rPr>
      </w:pPr>
      <w:r>
        <w:rPr>
          <w:lang w:val="en-US" w:eastAsia="x-none"/>
        </w:rPr>
        <w:t xml:space="preserve">Another issue is whether we need to consider cases other than fully non-overlapping. As UE vendor we </w:t>
      </w:r>
      <w:r w:rsidR="00A343EE">
        <w:rPr>
          <w:lang w:val="en-US" w:eastAsia="x-none"/>
        </w:rPr>
        <w:t>don’t want to consider too many complicated use cases which are not typical at all. However, we also agree that if only fully non-overlapping is considered the use case would be quite limited. We suggest that RAN4 can focus on fully non-overlapping first. Operators can provide some input on necessity of other cases.</w:t>
      </w:r>
    </w:p>
    <w:p w14:paraId="5B9F88B4" w14:textId="397BF03E" w:rsidR="00A343EE" w:rsidRDefault="00A343EE" w:rsidP="00A343EE">
      <w:pPr>
        <w:pStyle w:val="Caption"/>
      </w:pPr>
      <w:bookmarkStart w:id="10" w:name="_Ref71555810"/>
      <w:r>
        <w:t xml:space="preserve">Proposal </w:t>
      </w:r>
      <w:r>
        <w:fldChar w:fldCharType="begin"/>
      </w:r>
      <w:r>
        <w:instrText xml:space="preserve"> SEQ Proposal \* ARABIC </w:instrText>
      </w:r>
      <w:r>
        <w:fldChar w:fldCharType="separate"/>
      </w:r>
      <w:r>
        <w:rPr>
          <w:noProof/>
        </w:rPr>
        <w:t>7</w:t>
      </w:r>
      <w:r>
        <w:fldChar w:fldCharType="end"/>
      </w:r>
      <w:r>
        <w:t>: RAN4 can focus on FNO first. Operators input on necessity of other cases are welcome.</w:t>
      </w:r>
      <w:bookmarkEnd w:id="10"/>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002BF321" w14:textId="4F7C64B2" w:rsidR="00D32C12" w:rsidRDefault="005D4A3C" w:rsidP="00354E97">
      <w:pPr>
        <w:jc w:val="both"/>
        <w:rPr>
          <w:rFonts w:cs="v4.2.0"/>
          <w:lang w:val="en-US" w:eastAsia="zh-CN"/>
        </w:rPr>
      </w:pPr>
      <w:r>
        <w:rPr>
          <w:rFonts w:cs="v4.2.0"/>
          <w:lang w:val="en-US" w:eastAsia="zh-CN"/>
        </w:rPr>
        <w:t>In this contribution</w:t>
      </w:r>
      <w:r w:rsidR="007A79D6">
        <w:rPr>
          <w:rFonts w:cs="v4.2.0"/>
          <w:lang w:val="en-US" w:eastAsia="zh-CN"/>
        </w:rPr>
        <w:t xml:space="preserve">, </w:t>
      </w:r>
      <w:r w:rsidR="009C2C5E">
        <w:rPr>
          <w:rFonts w:cs="v4.2.0"/>
          <w:lang w:val="en-US" w:eastAsia="zh-CN"/>
        </w:rPr>
        <w:t xml:space="preserve">we further discuss the </w:t>
      </w:r>
      <w:r w:rsidR="002876B9" w:rsidRPr="002876B9">
        <w:rPr>
          <w:rFonts w:cs="v4.2.0"/>
          <w:bCs/>
          <w:lang w:val="en-CN" w:eastAsia="zh-CN"/>
        </w:rPr>
        <w:t>multiple concurrent and independent MG patterns</w:t>
      </w:r>
      <w:r w:rsidR="009C2C5E">
        <w:rPr>
          <w:rFonts w:cs="v4.2.0"/>
          <w:lang w:val="en-US" w:eastAsia="zh-CN"/>
        </w:rPr>
        <w:t xml:space="preserve"> design. After discussion, the following conclusions are provided:</w:t>
      </w:r>
    </w:p>
    <w:p w14:paraId="722FE909" w14:textId="476CD870" w:rsidR="005623BD" w:rsidRPr="005623BD" w:rsidRDefault="005623BD" w:rsidP="00354E97">
      <w:pPr>
        <w:jc w:val="both"/>
        <w:rPr>
          <w:rFonts w:cs="v4.2.0"/>
          <w:b/>
          <w:bCs/>
          <w:lang w:val="en-US" w:eastAsia="zh-CN"/>
        </w:rPr>
      </w:pPr>
      <w:r w:rsidRPr="005623BD">
        <w:rPr>
          <w:rFonts w:cs="v4.2.0"/>
          <w:b/>
          <w:bCs/>
          <w:lang w:val="en-US" w:eastAsia="zh-CN"/>
        </w:rPr>
        <w:fldChar w:fldCharType="begin"/>
      </w:r>
      <w:r w:rsidRPr="005623BD">
        <w:rPr>
          <w:rFonts w:cs="v4.2.0"/>
          <w:b/>
          <w:bCs/>
          <w:lang w:val="en-US" w:eastAsia="zh-CN"/>
        </w:rPr>
        <w:instrText xml:space="preserve"> REF _Ref71555793 \h </w:instrText>
      </w:r>
      <w:r>
        <w:rPr>
          <w:rFonts w:cs="v4.2.0"/>
          <w:b/>
          <w:bCs/>
          <w:lang w:val="en-US" w:eastAsia="zh-CN"/>
        </w:rPr>
        <w:instrText xml:space="preserve"> \* MERGEFORMAT </w:instrText>
      </w:r>
      <w:r w:rsidRPr="005623BD">
        <w:rPr>
          <w:rFonts w:cs="v4.2.0"/>
          <w:b/>
          <w:bCs/>
          <w:lang w:val="en-US" w:eastAsia="zh-CN"/>
        </w:rPr>
      </w:r>
      <w:r w:rsidRPr="005623BD">
        <w:rPr>
          <w:rFonts w:cs="v4.2.0"/>
          <w:b/>
          <w:bCs/>
          <w:lang w:val="en-US" w:eastAsia="zh-CN"/>
        </w:rPr>
        <w:fldChar w:fldCharType="separate"/>
      </w:r>
      <w:r w:rsidRPr="005623BD">
        <w:rPr>
          <w:b/>
          <w:bCs/>
        </w:rPr>
        <w:t xml:space="preserve">Proposal </w:t>
      </w:r>
      <w:r w:rsidRPr="005623BD">
        <w:rPr>
          <w:b/>
          <w:bCs/>
          <w:noProof/>
        </w:rPr>
        <w:t>1</w:t>
      </w:r>
      <w:r w:rsidRPr="005623BD">
        <w:rPr>
          <w:b/>
          <w:bCs/>
        </w:rPr>
        <w:t>: to avoid ambiguity, the multiple concurrent MGP shall be configured via a new IE other than existing one</w:t>
      </w:r>
      <w:r w:rsidRPr="005623BD">
        <w:rPr>
          <w:b/>
          <w:bCs/>
          <w:lang w:val="en-US"/>
        </w:rPr>
        <w:t xml:space="preserve"> </w:t>
      </w:r>
      <w:r w:rsidR="00762890" w:rsidRPr="00762890">
        <w:rPr>
          <w:b/>
          <w:bCs/>
          <w:i/>
          <w:iCs/>
          <w:lang w:val="en-US"/>
        </w:rPr>
        <w:t>MeasGapConfig</w:t>
      </w:r>
      <w:r w:rsidRPr="005623BD">
        <w:rPr>
          <w:b/>
          <w:bCs/>
          <w:lang w:val="en-US"/>
        </w:rPr>
        <w:t>. Detailed IE can be up to RAN2.</w:t>
      </w:r>
      <w:r w:rsidRPr="005623BD">
        <w:rPr>
          <w:rFonts w:cs="v4.2.0"/>
          <w:b/>
          <w:bCs/>
          <w:lang w:val="en-US" w:eastAsia="zh-CN"/>
        </w:rPr>
        <w:fldChar w:fldCharType="end"/>
      </w:r>
    </w:p>
    <w:p w14:paraId="5CF676CF" w14:textId="35B81342" w:rsidR="005623BD" w:rsidRPr="005623BD" w:rsidRDefault="005623BD" w:rsidP="00354E97">
      <w:pPr>
        <w:jc w:val="both"/>
        <w:rPr>
          <w:rFonts w:cs="v4.2.0"/>
          <w:b/>
          <w:bCs/>
          <w:lang w:val="en-US" w:eastAsia="zh-CN"/>
        </w:rPr>
      </w:pPr>
      <w:r w:rsidRPr="005623BD">
        <w:rPr>
          <w:rFonts w:cs="v4.2.0"/>
          <w:b/>
          <w:bCs/>
          <w:lang w:val="en-US" w:eastAsia="zh-CN"/>
        </w:rPr>
        <w:fldChar w:fldCharType="begin"/>
      </w:r>
      <w:r w:rsidRPr="005623BD">
        <w:rPr>
          <w:rFonts w:cs="v4.2.0"/>
          <w:b/>
          <w:bCs/>
          <w:lang w:val="en-US" w:eastAsia="zh-CN"/>
        </w:rPr>
        <w:instrText xml:space="preserve"> REF _Ref71555796 \h </w:instrText>
      </w:r>
      <w:r>
        <w:rPr>
          <w:rFonts w:cs="v4.2.0"/>
          <w:b/>
          <w:bCs/>
          <w:lang w:val="en-US" w:eastAsia="zh-CN"/>
        </w:rPr>
        <w:instrText xml:space="preserve"> \* MERGEFORMAT </w:instrText>
      </w:r>
      <w:r w:rsidRPr="005623BD">
        <w:rPr>
          <w:rFonts w:cs="v4.2.0"/>
          <w:b/>
          <w:bCs/>
          <w:lang w:val="en-US" w:eastAsia="zh-CN"/>
        </w:rPr>
      </w:r>
      <w:r w:rsidRPr="005623BD">
        <w:rPr>
          <w:rFonts w:cs="v4.2.0"/>
          <w:b/>
          <w:bCs/>
          <w:lang w:val="en-US" w:eastAsia="zh-CN"/>
        </w:rPr>
        <w:fldChar w:fldCharType="separate"/>
      </w:r>
      <w:r w:rsidRPr="005623BD">
        <w:rPr>
          <w:b/>
          <w:bCs/>
        </w:rPr>
        <w:t xml:space="preserve">Proposal </w:t>
      </w:r>
      <w:r w:rsidRPr="005623BD">
        <w:rPr>
          <w:b/>
          <w:bCs/>
          <w:noProof/>
        </w:rPr>
        <w:t>2</w:t>
      </w:r>
      <w:r w:rsidRPr="005623BD">
        <w:rPr>
          <w:b/>
          <w:bCs/>
        </w:rPr>
        <w:t xml:space="preserve">: if UE is configured with </w:t>
      </w:r>
      <w:r w:rsidR="00762890" w:rsidRPr="00762890">
        <w:rPr>
          <w:b/>
          <w:bCs/>
          <w:lang w:val="en-US"/>
        </w:rPr>
        <w:t>MeasGapConfig</w:t>
      </w:r>
      <w:r w:rsidRPr="005623BD">
        <w:rPr>
          <w:b/>
          <w:bCs/>
          <w:lang w:val="en-US"/>
        </w:rPr>
        <w:t xml:space="preserve"> and [</w:t>
      </w:r>
      <w:r w:rsidR="00762890" w:rsidRPr="00762890">
        <w:rPr>
          <w:b/>
          <w:bCs/>
          <w:lang w:val="en-US"/>
        </w:rPr>
        <w:t>MeasGapConfig</w:t>
      </w:r>
      <w:r w:rsidRPr="005623BD">
        <w:rPr>
          <w:b/>
          <w:bCs/>
          <w:lang w:val="en-US"/>
        </w:rPr>
        <w:t>R17], UE is operating with multiple concurrent MGP. No need to further discuss what is “</w:t>
      </w:r>
      <w:r w:rsidR="00762890" w:rsidRPr="00762890">
        <w:rPr>
          <w:b/>
          <w:bCs/>
          <w:lang w:val="en-US"/>
        </w:rPr>
        <w:t>common period of time</w:t>
      </w:r>
      <w:r w:rsidRPr="005623BD">
        <w:rPr>
          <w:b/>
          <w:bCs/>
          <w:lang w:val="en-US"/>
        </w:rPr>
        <w:t>”.</w:t>
      </w:r>
      <w:r w:rsidRPr="005623BD">
        <w:rPr>
          <w:rFonts w:cs="v4.2.0"/>
          <w:b/>
          <w:bCs/>
          <w:lang w:val="en-US" w:eastAsia="zh-CN"/>
        </w:rPr>
        <w:fldChar w:fldCharType="end"/>
      </w:r>
    </w:p>
    <w:p w14:paraId="396FE2A5" w14:textId="71C7AB42" w:rsidR="005623BD" w:rsidRPr="005623BD" w:rsidRDefault="005623BD" w:rsidP="00354E97">
      <w:pPr>
        <w:jc w:val="both"/>
        <w:rPr>
          <w:rFonts w:cs="v4.2.0"/>
          <w:b/>
          <w:bCs/>
          <w:lang w:val="en-US" w:eastAsia="zh-CN"/>
        </w:rPr>
      </w:pPr>
      <w:r w:rsidRPr="005623BD">
        <w:rPr>
          <w:rFonts w:cs="v4.2.0"/>
          <w:b/>
          <w:bCs/>
          <w:lang w:val="en-US" w:eastAsia="zh-CN"/>
        </w:rPr>
        <w:fldChar w:fldCharType="begin"/>
      </w:r>
      <w:r w:rsidRPr="005623BD">
        <w:rPr>
          <w:rFonts w:cs="v4.2.0"/>
          <w:b/>
          <w:bCs/>
          <w:lang w:val="en-US" w:eastAsia="zh-CN"/>
        </w:rPr>
        <w:instrText xml:space="preserve"> REF _Ref71555798 \h </w:instrText>
      </w:r>
      <w:r>
        <w:rPr>
          <w:rFonts w:cs="v4.2.0"/>
          <w:b/>
          <w:bCs/>
          <w:lang w:val="en-US" w:eastAsia="zh-CN"/>
        </w:rPr>
        <w:instrText xml:space="preserve"> \* MERGEFORMAT </w:instrText>
      </w:r>
      <w:r w:rsidRPr="005623BD">
        <w:rPr>
          <w:rFonts w:cs="v4.2.0"/>
          <w:b/>
          <w:bCs/>
          <w:lang w:val="en-US" w:eastAsia="zh-CN"/>
        </w:rPr>
      </w:r>
      <w:r w:rsidRPr="005623BD">
        <w:rPr>
          <w:rFonts w:cs="v4.2.0"/>
          <w:b/>
          <w:bCs/>
          <w:lang w:val="en-US" w:eastAsia="zh-CN"/>
        </w:rPr>
        <w:fldChar w:fldCharType="separate"/>
      </w:r>
      <w:r w:rsidRPr="005623BD">
        <w:rPr>
          <w:b/>
          <w:bCs/>
        </w:rPr>
        <w:t xml:space="preserve">Proposal </w:t>
      </w:r>
      <w:r w:rsidRPr="005623BD">
        <w:rPr>
          <w:b/>
          <w:bCs/>
          <w:noProof/>
        </w:rPr>
        <w:t>3</w:t>
      </w:r>
      <w:r w:rsidRPr="005623BD">
        <w:rPr>
          <w:b/>
          <w:bCs/>
        </w:rPr>
        <w:t xml:space="preserve">: no need to consider multiple concurrent MGP when </w:t>
      </w:r>
      <w:r w:rsidR="006C2733" w:rsidRPr="006C2733">
        <w:rPr>
          <w:b/>
          <w:bCs/>
          <w:lang w:eastAsia="x-none"/>
        </w:rPr>
        <w:t>the UE is configured to perform only non-NR RAT measurements</w:t>
      </w:r>
      <w:r w:rsidRPr="005623BD">
        <w:rPr>
          <w:b/>
          <w:bCs/>
        </w:rPr>
        <w:t>.</w:t>
      </w:r>
      <w:r w:rsidRPr="005623BD">
        <w:rPr>
          <w:rFonts w:cs="v4.2.0"/>
          <w:b/>
          <w:bCs/>
          <w:lang w:val="en-US" w:eastAsia="zh-CN"/>
        </w:rPr>
        <w:fldChar w:fldCharType="end"/>
      </w:r>
    </w:p>
    <w:p w14:paraId="539BD064" w14:textId="1401EC7B" w:rsidR="005623BD" w:rsidRPr="005623BD" w:rsidRDefault="005623BD" w:rsidP="00354E97">
      <w:pPr>
        <w:jc w:val="both"/>
        <w:rPr>
          <w:rFonts w:cs="v4.2.0"/>
          <w:b/>
          <w:bCs/>
          <w:lang w:val="en-US" w:eastAsia="zh-CN"/>
        </w:rPr>
      </w:pPr>
      <w:r w:rsidRPr="005623BD">
        <w:rPr>
          <w:rFonts w:cs="v4.2.0"/>
          <w:b/>
          <w:bCs/>
          <w:lang w:val="en-US" w:eastAsia="zh-CN"/>
        </w:rPr>
        <w:fldChar w:fldCharType="begin"/>
      </w:r>
      <w:r w:rsidRPr="005623BD">
        <w:rPr>
          <w:rFonts w:cs="v4.2.0"/>
          <w:b/>
          <w:bCs/>
          <w:lang w:val="en-US" w:eastAsia="zh-CN"/>
        </w:rPr>
        <w:instrText xml:space="preserve"> REF _Ref71555801 \h </w:instrText>
      </w:r>
      <w:r>
        <w:rPr>
          <w:rFonts w:cs="v4.2.0"/>
          <w:b/>
          <w:bCs/>
          <w:lang w:val="en-US" w:eastAsia="zh-CN"/>
        </w:rPr>
        <w:instrText xml:space="preserve"> \* MERGEFORMAT </w:instrText>
      </w:r>
      <w:r w:rsidRPr="005623BD">
        <w:rPr>
          <w:rFonts w:cs="v4.2.0"/>
          <w:b/>
          <w:bCs/>
          <w:lang w:val="en-US" w:eastAsia="zh-CN"/>
        </w:rPr>
      </w:r>
      <w:r w:rsidRPr="005623BD">
        <w:rPr>
          <w:rFonts w:cs="v4.2.0"/>
          <w:b/>
          <w:bCs/>
          <w:lang w:val="en-US" w:eastAsia="zh-CN"/>
        </w:rPr>
        <w:fldChar w:fldCharType="separate"/>
      </w:r>
      <w:r w:rsidRPr="005623BD">
        <w:rPr>
          <w:b/>
          <w:bCs/>
        </w:rPr>
        <w:t xml:space="preserve">Proposal </w:t>
      </w:r>
      <w:r w:rsidRPr="005623BD">
        <w:rPr>
          <w:b/>
          <w:bCs/>
          <w:noProof/>
        </w:rPr>
        <w:t>4</w:t>
      </w:r>
      <w:r w:rsidRPr="005623BD">
        <w:rPr>
          <w:b/>
          <w:bCs/>
        </w:rPr>
        <w:t>: on applicability and configurations, both option 2 and 3 can work. However, option 2 is preferred.</w:t>
      </w:r>
      <w:r w:rsidRPr="005623BD">
        <w:rPr>
          <w:rFonts w:cs="v4.2.0"/>
          <w:b/>
          <w:bCs/>
          <w:lang w:val="en-US" w:eastAsia="zh-CN"/>
        </w:rPr>
        <w:fldChar w:fldCharType="end"/>
      </w:r>
    </w:p>
    <w:p w14:paraId="4803827F" w14:textId="28D9D492" w:rsidR="005623BD" w:rsidRPr="005623BD" w:rsidRDefault="005623BD" w:rsidP="00354E97">
      <w:pPr>
        <w:jc w:val="both"/>
        <w:rPr>
          <w:rFonts w:cs="v4.2.0"/>
          <w:b/>
          <w:bCs/>
          <w:lang w:val="en-US" w:eastAsia="zh-CN"/>
        </w:rPr>
      </w:pPr>
      <w:r w:rsidRPr="005623BD">
        <w:rPr>
          <w:rFonts w:cs="v4.2.0"/>
          <w:b/>
          <w:bCs/>
          <w:lang w:val="en-US" w:eastAsia="zh-CN"/>
        </w:rPr>
        <w:fldChar w:fldCharType="begin"/>
      </w:r>
      <w:r w:rsidRPr="005623BD">
        <w:rPr>
          <w:rFonts w:cs="v4.2.0"/>
          <w:b/>
          <w:bCs/>
          <w:lang w:val="en-US" w:eastAsia="zh-CN"/>
        </w:rPr>
        <w:instrText xml:space="preserve"> REF _Ref71555818 \h </w:instrText>
      </w:r>
      <w:r>
        <w:rPr>
          <w:rFonts w:cs="v4.2.0"/>
          <w:b/>
          <w:bCs/>
          <w:lang w:val="en-US" w:eastAsia="zh-CN"/>
        </w:rPr>
        <w:instrText xml:space="preserve"> \* MERGEFORMAT </w:instrText>
      </w:r>
      <w:r w:rsidRPr="005623BD">
        <w:rPr>
          <w:rFonts w:cs="v4.2.0"/>
          <w:b/>
          <w:bCs/>
          <w:lang w:val="en-US" w:eastAsia="zh-CN"/>
        </w:rPr>
      </w:r>
      <w:r w:rsidRPr="005623BD">
        <w:rPr>
          <w:rFonts w:cs="v4.2.0"/>
          <w:b/>
          <w:bCs/>
          <w:lang w:val="en-US" w:eastAsia="zh-CN"/>
        </w:rPr>
        <w:fldChar w:fldCharType="separate"/>
      </w:r>
      <w:r w:rsidRPr="005623BD">
        <w:rPr>
          <w:b/>
          <w:bCs/>
        </w:rPr>
        <w:t xml:space="preserve">Observation </w:t>
      </w:r>
      <w:r w:rsidRPr="005623BD">
        <w:rPr>
          <w:b/>
          <w:bCs/>
          <w:noProof/>
        </w:rPr>
        <w:t>1</w:t>
      </w:r>
      <w:r w:rsidRPr="005623BD">
        <w:rPr>
          <w:b/>
          <w:bCs/>
        </w:rPr>
        <w:t>: configuring per-UE gap for UE supporting per-FR gap would cause unnecessary data throughput loss.</w:t>
      </w:r>
      <w:r w:rsidRPr="005623BD">
        <w:rPr>
          <w:rFonts w:cs="v4.2.0"/>
          <w:b/>
          <w:bCs/>
          <w:lang w:val="en-US" w:eastAsia="zh-CN"/>
        </w:rPr>
        <w:fldChar w:fldCharType="end"/>
      </w:r>
    </w:p>
    <w:p w14:paraId="6488CE0F" w14:textId="47BCAD1F" w:rsidR="005623BD" w:rsidRPr="005623BD" w:rsidRDefault="005623BD" w:rsidP="00354E97">
      <w:pPr>
        <w:jc w:val="both"/>
        <w:rPr>
          <w:rFonts w:cs="v4.2.0"/>
          <w:b/>
          <w:bCs/>
          <w:lang w:val="en-US" w:eastAsia="zh-CN"/>
        </w:rPr>
      </w:pPr>
      <w:r w:rsidRPr="005623BD">
        <w:rPr>
          <w:rFonts w:cs="v4.2.0"/>
          <w:b/>
          <w:bCs/>
          <w:lang w:val="en-US" w:eastAsia="zh-CN"/>
        </w:rPr>
        <w:fldChar w:fldCharType="begin"/>
      </w:r>
      <w:r w:rsidRPr="005623BD">
        <w:rPr>
          <w:rFonts w:cs="v4.2.0"/>
          <w:b/>
          <w:bCs/>
          <w:lang w:val="en-US" w:eastAsia="zh-CN"/>
        </w:rPr>
        <w:instrText xml:space="preserve"> REF _Ref71555804 \h </w:instrText>
      </w:r>
      <w:r>
        <w:rPr>
          <w:rFonts w:cs="v4.2.0"/>
          <w:b/>
          <w:bCs/>
          <w:lang w:val="en-US" w:eastAsia="zh-CN"/>
        </w:rPr>
        <w:instrText xml:space="preserve"> \* MERGEFORMAT </w:instrText>
      </w:r>
      <w:r w:rsidRPr="005623BD">
        <w:rPr>
          <w:rFonts w:cs="v4.2.0"/>
          <w:b/>
          <w:bCs/>
          <w:lang w:val="en-US" w:eastAsia="zh-CN"/>
        </w:rPr>
      </w:r>
      <w:r w:rsidRPr="005623BD">
        <w:rPr>
          <w:rFonts w:cs="v4.2.0"/>
          <w:b/>
          <w:bCs/>
          <w:lang w:val="en-US" w:eastAsia="zh-CN"/>
        </w:rPr>
        <w:fldChar w:fldCharType="separate"/>
      </w:r>
      <w:r w:rsidRPr="005623BD">
        <w:rPr>
          <w:b/>
          <w:bCs/>
        </w:rPr>
        <w:t xml:space="preserve">Proposal </w:t>
      </w:r>
      <w:r w:rsidRPr="005623BD">
        <w:rPr>
          <w:b/>
          <w:bCs/>
          <w:noProof/>
        </w:rPr>
        <w:t>5</w:t>
      </w:r>
      <w:r w:rsidRPr="005623BD">
        <w:rPr>
          <w:b/>
          <w:bCs/>
        </w:rPr>
        <w:t xml:space="preserve">: even though it may be feasible to configure per-UE gap plus per-FR gap from RRC configuration point of view, the benefit is not observed. Therefore, it is unnecessary to consider </w:t>
      </w:r>
      <w:r w:rsidR="00D43E1B" w:rsidRPr="00D43E1B">
        <w:rPr>
          <w:b/>
          <w:bCs/>
          <w:lang w:eastAsia="x-none"/>
        </w:rPr>
        <w:t>combination of per-UE gap and per-FR gap to be configured simultaneously</w:t>
      </w:r>
      <w:r w:rsidRPr="005623BD">
        <w:rPr>
          <w:b/>
          <w:bCs/>
        </w:rPr>
        <w:t>.</w:t>
      </w:r>
      <w:r w:rsidRPr="005623BD">
        <w:rPr>
          <w:rFonts w:cs="v4.2.0"/>
          <w:b/>
          <w:bCs/>
          <w:lang w:val="en-US" w:eastAsia="zh-CN"/>
        </w:rPr>
        <w:fldChar w:fldCharType="end"/>
      </w:r>
    </w:p>
    <w:p w14:paraId="4BAC638B" w14:textId="2C4A4E10" w:rsidR="005623BD" w:rsidRPr="005623BD" w:rsidRDefault="005623BD" w:rsidP="00354E97">
      <w:pPr>
        <w:jc w:val="both"/>
        <w:rPr>
          <w:rFonts w:cs="v4.2.0"/>
          <w:b/>
          <w:bCs/>
          <w:lang w:val="en-US" w:eastAsia="zh-CN"/>
        </w:rPr>
      </w:pPr>
      <w:r w:rsidRPr="005623BD">
        <w:rPr>
          <w:rFonts w:cs="v4.2.0"/>
          <w:b/>
          <w:bCs/>
          <w:lang w:val="en-US" w:eastAsia="zh-CN"/>
        </w:rPr>
        <w:lastRenderedPageBreak/>
        <w:fldChar w:fldCharType="begin"/>
      </w:r>
      <w:r w:rsidRPr="005623BD">
        <w:rPr>
          <w:rFonts w:cs="v4.2.0"/>
          <w:b/>
          <w:bCs/>
          <w:lang w:val="en-US" w:eastAsia="zh-CN"/>
        </w:rPr>
        <w:instrText xml:space="preserve"> REF _Ref71555806 \h </w:instrText>
      </w:r>
      <w:r>
        <w:rPr>
          <w:rFonts w:cs="v4.2.0"/>
          <w:b/>
          <w:bCs/>
          <w:lang w:val="en-US" w:eastAsia="zh-CN"/>
        </w:rPr>
        <w:instrText xml:space="preserve"> \* MERGEFORMAT </w:instrText>
      </w:r>
      <w:r w:rsidRPr="005623BD">
        <w:rPr>
          <w:rFonts w:cs="v4.2.0"/>
          <w:b/>
          <w:bCs/>
          <w:lang w:val="en-US" w:eastAsia="zh-CN"/>
        </w:rPr>
      </w:r>
      <w:r w:rsidRPr="005623BD">
        <w:rPr>
          <w:rFonts w:cs="v4.2.0"/>
          <w:b/>
          <w:bCs/>
          <w:lang w:val="en-US" w:eastAsia="zh-CN"/>
        </w:rPr>
        <w:fldChar w:fldCharType="separate"/>
      </w:r>
      <w:r w:rsidRPr="005623BD">
        <w:rPr>
          <w:b/>
          <w:bCs/>
        </w:rPr>
        <w:t xml:space="preserve">Proposal </w:t>
      </w:r>
      <w:r w:rsidRPr="005623BD">
        <w:rPr>
          <w:b/>
          <w:bCs/>
          <w:noProof/>
        </w:rPr>
        <w:t>6</w:t>
      </w:r>
      <w:r w:rsidRPr="005623BD">
        <w:rPr>
          <w:b/>
          <w:bCs/>
        </w:rPr>
        <w:t xml:space="preserve">: UE doesn’t need to </w:t>
      </w:r>
      <w:r w:rsidR="000E1B80" w:rsidRPr="000E1B80">
        <w:rPr>
          <w:b/>
          <w:bCs/>
          <w:lang w:eastAsia="x-none"/>
        </w:rPr>
        <w:t xml:space="preserve">support </w:t>
      </w:r>
      <w:r w:rsidRPr="005623BD">
        <w:rPr>
          <w:b/>
          <w:bCs/>
        </w:rPr>
        <w:t xml:space="preserve">all </w:t>
      </w:r>
      <w:r w:rsidR="000E1B80" w:rsidRPr="000E1B80">
        <w:rPr>
          <w:b/>
          <w:bCs/>
          <w:lang w:eastAsia="x-none"/>
        </w:rPr>
        <w:t>combinations of concurrent gaps comprising of any UE supported MGPs</w:t>
      </w:r>
      <w:r w:rsidRPr="005623BD">
        <w:rPr>
          <w:b/>
          <w:bCs/>
        </w:rPr>
        <w:t>. A</w:t>
      </w:r>
      <w:r w:rsidR="000E1B80" w:rsidRPr="000E1B80">
        <w:rPr>
          <w:b/>
          <w:bCs/>
          <w:lang w:eastAsia="x-none"/>
        </w:rPr>
        <w:t>pplicability conditions that may limit the allowable combinations of MGs’ configurations</w:t>
      </w:r>
      <w:r w:rsidRPr="005623BD">
        <w:rPr>
          <w:b/>
          <w:bCs/>
        </w:rPr>
        <w:t xml:space="preserve"> need to be introduced, such as MGL overhead.</w:t>
      </w:r>
      <w:r w:rsidRPr="005623BD">
        <w:rPr>
          <w:rFonts w:cs="v4.2.0"/>
          <w:b/>
          <w:bCs/>
          <w:lang w:val="en-US" w:eastAsia="zh-CN"/>
        </w:rPr>
        <w:fldChar w:fldCharType="end"/>
      </w:r>
    </w:p>
    <w:p w14:paraId="1E9B6004" w14:textId="39A18073" w:rsidR="005623BD" w:rsidRPr="005623BD" w:rsidRDefault="005623BD" w:rsidP="00354E97">
      <w:pPr>
        <w:jc w:val="both"/>
        <w:rPr>
          <w:rFonts w:cs="v4.2.0"/>
          <w:b/>
          <w:bCs/>
          <w:lang w:val="en-US" w:eastAsia="zh-CN"/>
        </w:rPr>
      </w:pPr>
      <w:r w:rsidRPr="005623BD">
        <w:rPr>
          <w:rFonts w:cs="v4.2.0"/>
          <w:b/>
          <w:bCs/>
          <w:lang w:val="en-US" w:eastAsia="zh-CN"/>
        </w:rPr>
        <w:fldChar w:fldCharType="begin"/>
      </w:r>
      <w:r w:rsidRPr="005623BD">
        <w:rPr>
          <w:rFonts w:cs="v4.2.0"/>
          <w:b/>
          <w:bCs/>
          <w:lang w:val="en-US" w:eastAsia="zh-CN"/>
        </w:rPr>
        <w:instrText xml:space="preserve"> REF _Ref71555810 \h </w:instrText>
      </w:r>
      <w:r>
        <w:rPr>
          <w:rFonts w:cs="v4.2.0"/>
          <w:b/>
          <w:bCs/>
          <w:lang w:val="en-US" w:eastAsia="zh-CN"/>
        </w:rPr>
        <w:instrText xml:space="preserve"> \* MERGEFORMAT </w:instrText>
      </w:r>
      <w:r w:rsidRPr="005623BD">
        <w:rPr>
          <w:rFonts w:cs="v4.2.0"/>
          <w:b/>
          <w:bCs/>
          <w:lang w:val="en-US" w:eastAsia="zh-CN"/>
        </w:rPr>
      </w:r>
      <w:r w:rsidRPr="005623BD">
        <w:rPr>
          <w:rFonts w:cs="v4.2.0"/>
          <w:b/>
          <w:bCs/>
          <w:lang w:val="en-US" w:eastAsia="zh-CN"/>
        </w:rPr>
        <w:fldChar w:fldCharType="separate"/>
      </w:r>
      <w:r w:rsidRPr="005623BD">
        <w:rPr>
          <w:b/>
          <w:bCs/>
        </w:rPr>
        <w:t xml:space="preserve">Proposal </w:t>
      </w:r>
      <w:r w:rsidRPr="005623BD">
        <w:rPr>
          <w:b/>
          <w:bCs/>
          <w:noProof/>
        </w:rPr>
        <w:t>7</w:t>
      </w:r>
      <w:r w:rsidRPr="005623BD">
        <w:rPr>
          <w:b/>
          <w:bCs/>
        </w:rPr>
        <w:t>: RAN4 can focus on FNO first. Operators input on necessity of other cases are welcome.</w:t>
      </w:r>
      <w:r w:rsidRPr="005623BD">
        <w:rPr>
          <w:rFonts w:cs="v4.2.0"/>
          <w:b/>
          <w:bCs/>
          <w:lang w:val="en-US" w:eastAsia="zh-CN"/>
        </w:rPr>
        <w:fldChar w:fldCharType="end"/>
      </w:r>
    </w:p>
    <w:p w14:paraId="72E53931" w14:textId="003C9A5C" w:rsidR="00712CC1" w:rsidRPr="00B7162C" w:rsidRDefault="00712CC1" w:rsidP="00524F48">
      <w:pPr>
        <w:pStyle w:val="Heading1"/>
        <w:numPr>
          <w:ilvl w:val="0"/>
          <w:numId w:val="10"/>
        </w:numPr>
        <w:pBdr>
          <w:top w:val="single" w:sz="12" w:space="2" w:color="auto"/>
        </w:pBdr>
        <w:jc w:val="both"/>
        <w:rPr>
          <w:sz w:val="32"/>
        </w:rPr>
      </w:pPr>
      <w:r w:rsidRPr="00B7162C">
        <w:rPr>
          <w:rFonts w:hint="eastAsia"/>
          <w:sz w:val="32"/>
        </w:rPr>
        <w:t>References</w:t>
      </w:r>
    </w:p>
    <w:p w14:paraId="1BFE87FC" w14:textId="4216287B" w:rsidR="00E81FA7" w:rsidRPr="00354E97" w:rsidRDefault="005623BD" w:rsidP="00354E97">
      <w:pPr>
        <w:pStyle w:val="Reference"/>
        <w:keepLines/>
        <w:numPr>
          <w:ilvl w:val="0"/>
          <w:numId w:val="13"/>
        </w:numPr>
        <w:rPr>
          <w:bCs/>
          <w:lang w:val="en-CN"/>
        </w:rPr>
      </w:pPr>
      <w:r w:rsidRPr="005623BD">
        <w:rPr>
          <w:bCs/>
          <w:lang w:val="en-US"/>
        </w:rPr>
        <w:t>R4-2105789</w:t>
      </w:r>
      <w:r w:rsidR="00354E97">
        <w:rPr>
          <w:bCs/>
          <w:lang w:val="en-US"/>
        </w:rPr>
        <w:t xml:space="preserve">, </w:t>
      </w:r>
      <w:r w:rsidRPr="005623BD">
        <w:rPr>
          <w:bCs/>
          <w:lang w:val="en-US"/>
        </w:rPr>
        <w:t xml:space="preserve">WF on R17 NR MG enhancements - </w:t>
      </w:r>
      <w:r w:rsidRPr="005623BD">
        <w:rPr>
          <w:bCs/>
        </w:rPr>
        <w:t>Multiple concurrent and independent MG patterns</w:t>
      </w:r>
      <w:r w:rsidR="00354E97">
        <w:rPr>
          <w:bCs/>
          <w:lang w:val="en-US"/>
        </w:rPr>
        <w:t xml:space="preserve">, </w:t>
      </w:r>
      <w:r>
        <w:rPr>
          <w:bCs/>
          <w:lang w:val="en-US"/>
        </w:rPr>
        <w:t>MTK</w:t>
      </w:r>
    </w:p>
    <w:sectPr w:rsidR="00E81FA7" w:rsidRPr="00354E97"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03DF38" w14:textId="77777777" w:rsidR="00404FA0" w:rsidRDefault="00404FA0">
      <w:pPr>
        <w:spacing w:after="0"/>
      </w:pPr>
      <w:r>
        <w:separator/>
      </w:r>
    </w:p>
  </w:endnote>
  <w:endnote w:type="continuationSeparator" w:id="0">
    <w:p w14:paraId="17EDBD39" w14:textId="77777777" w:rsidR="00404FA0" w:rsidRDefault="00404FA0">
      <w:pPr>
        <w:spacing w:after="0"/>
      </w:pPr>
      <w:r>
        <w:continuationSeparator/>
      </w:r>
    </w:p>
  </w:endnote>
  <w:endnote w:type="continuationNotice" w:id="1">
    <w:p w14:paraId="6E4DD869" w14:textId="77777777" w:rsidR="00404FA0" w:rsidRDefault="00404F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Calibri"/>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BB1C3C" w14:textId="77777777" w:rsidR="00404FA0" w:rsidRDefault="00404FA0">
      <w:pPr>
        <w:spacing w:after="0"/>
      </w:pPr>
      <w:r>
        <w:separator/>
      </w:r>
    </w:p>
  </w:footnote>
  <w:footnote w:type="continuationSeparator" w:id="0">
    <w:p w14:paraId="17E65B45" w14:textId="77777777" w:rsidR="00404FA0" w:rsidRDefault="00404FA0">
      <w:pPr>
        <w:spacing w:after="0"/>
      </w:pPr>
      <w:r>
        <w:continuationSeparator/>
      </w:r>
    </w:p>
  </w:footnote>
  <w:footnote w:type="continuationNotice" w:id="1">
    <w:p w14:paraId="18B53369" w14:textId="77777777" w:rsidR="00404FA0" w:rsidRDefault="00404F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0825FE"/>
    <w:multiLevelType w:val="hybridMultilevel"/>
    <w:tmpl w:val="893AF1CA"/>
    <w:lvl w:ilvl="0" w:tplc="98C8D1F6">
      <w:start w:val="1"/>
      <w:numFmt w:val="bullet"/>
      <w:lvlText w:val="•"/>
      <w:lvlJc w:val="left"/>
      <w:pPr>
        <w:tabs>
          <w:tab w:val="num" w:pos="720"/>
        </w:tabs>
        <w:ind w:left="720" w:hanging="360"/>
      </w:pPr>
      <w:rPr>
        <w:rFonts w:ascii="Arial" w:hAnsi="Arial" w:hint="default"/>
      </w:rPr>
    </w:lvl>
    <w:lvl w:ilvl="1" w:tplc="78C21DE2">
      <w:numFmt w:val="bullet"/>
      <w:lvlText w:val="•"/>
      <w:lvlJc w:val="left"/>
      <w:pPr>
        <w:tabs>
          <w:tab w:val="num" w:pos="1440"/>
        </w:tabs>
        <w:ind w:left="1440" w:hanging="360"/>
      </w:pPr>
      <w:rPr>
        <w:rFonts w:ascii="Arial" w:hAnsi="Arial" w:hint="default"/>
      </w:rPr>
    </w:lvl>
    <w:lvl w:ilvl="2" w:tplc="D3946B18">
      <w:numFmt w:val="bullet"/>
      <w:lvlText w:val="•"/>
      <w:lvlJc w:val="left"/>
      <w:pPr>
        <w:tabs>
          <w:tab w:val="num" w:pos="2160"/>
        </w:tabs>
        <w:ind w:left="2160" w:hanging="360"/>
      </w:pPr>
      <w:rPr>
        <w:rFonts w:ascii="Arial" w:hAnsi="Arial" w:hint="default"/>
      </w:rPr>
    </w:lvl>
    <w:lvl w:ilvl="3" w:tplc="F288F342" w:tentative="1">
      <w:start w:val="1"/>
      <w:numFmt w:val="bullet"/>
      <w:lvlText w:val="•"/>
      <w:lvlJc w:val="left"/>
      <w:pPr>
        <w:tabs>
          <w:tab w:val="num" w:pos="2880"/>
        </w:tabs>
        <w:ind w:left="2880" w:hanging="360"/>
      </w:pPr>
      <w:rPr>
        <w:rFonts w:ascii="Arial" w:hAnsi="Arial" w:hint="default"/>
      </w:rPr>
    </w:lvl>
    <w:lvl w:ilvl="4" w:tplc="B1A24190" w:tentative="1">
      <w:start w:val="1"/>
      <w:numFmt w:val="bullet"/>
      <w:lvlText w:val="•"/>
      <w:lvlJc w:val="left"/>
      <w:pPr>
        <w:tabs>
          <w:tab w:val="num" w:pos="3600"/>
        </w:tabs>
        <w:ind w:left="3600" w:hanging="360"/>
      </w:pPr>
      <w:rPr>
        <w:rFonts w:ascii="Arial" w:hAnsi="Arial" w:hint="default"/>
      </w:rPr>
    </w:lvl>
    <w:lvl w:ilvl="5" w:tplc="AF1EA8C6" w:tentative="1">
      <w:start w:val="1"/>
      <w:numFmt w:val="bullet"/>
      <w:lvlText w:val="•"/>
      <w:lvlJc w:val="left"/>
      <w:pPr>
        <w:tabs>
          <w:tab w:val="num" w:pos="4320"/>
        </w:tabs>
        <w:ind w:left="4320" w:hanging="360"/>
      </w:pPr>
      <w:rPr>
        <w:rFonts w:ascii="Arial" w:hAnsi="Arial" w:hint="default"/>
      </w:rPr>
    </w:lvl>
    <w:lvl w:ilvl="6" w:tplc="4066F9EA" w:tentative="1">
      <w:start w:val="1"/>
      <w:numFmt w:val="bullet"/>
      <w:lvlText w:val="•"/>
      <w:lvlJc w:val="left"/>
      <w:pPr>
        <w:tabs>
          <w:tab w:val="num" w:pos="5040"/>
        </w:tabs>
        <w:ind w:left="5040" w:hanging="360"/>
      </w:pPr>
      <w:rPr>
        <w:rFonts w:ascii="Arial" w:hAnsi="Arial" w:hint="default"/>
      </w:rPr>
    </w:lvl>
    <w:lvl w:ilvl="7" w:tplc="0BBA305E" w:tentative="1">
      <w:start w:val="1"/>
      <w:numFmt w:val="bullet"/>
      <w:lvlText w:val="•"/>
      <w:lvlJc w:val="left"/>
      <w:pPr>
        <w:tabs>
          <w:tab w:val="num" w:pos="5760"/>
        </w:tabs>
        <w:ind w:left="5760" w:hanging="360"/>
      </w:pPr>
      <w:rPr>
        <w:rFonts w:ascii="Arial" w:hAnsi="Arial" w:hint="default"/>
      </w:rPr>
    </w:lvl>
    <w:lvl w:ilvl="8" w:tplc="F58458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2F0312"/>
    <w:multiLevelType w:val="hybridMultilevel"/>
    <w:tmpl w:val="085868C8"/>
    <w:lvl w:ilvl="0" w:tplc="53F40E98">
      <w:start w:val="1"/>
      <w:numFmt w:val="bullet"/>
      <w:lvlText w:val="•"/>
      <w:lvlJc w:val="left"/>
      <w:pPr>
        <w:tabs>
          <w:tab w:val="num" w:pos="720"/>
        </w:tabs>
        <w:ind w:left="720" w:hanging="360"/>
      </w:pPr>
      <w:rPr>
        <w:rFonts w:ascii="Arial" w:hAnsi="Arial" w:hint="default"/>
      </w:rPr>
    </w:lvl>
    <w:lvl w:ilvl="1" w:tplc="2F6CC3BA">
      <w:numFmt w:val="bullet"/>
      <w:lvlText w:val="•"/>
      <w:lvlJc w:val="left"/>
      <w:pPr>
        <w:tabs>
          <w:tab w:val="num" w:pos="1440"/>
        </w:tabs>
        <w:ind w:left="1440" w:hanging="360"/>
      </w:pPr>
      <w:rPr>
        <w:rFonts w:ascii="Arial" w:hAnsi="Arial" w:hint="default"/>
      </w:rPr>
    </w:lvl>
    <w:lvl w:ilvl="2" w:tplc="6F06B36A" w:tentative="1">
      <w:start w:val="1"/>
      <w:numFmt w:val="bullet"/>
      <w:lvlText w:val="•"/>
      <w:lvlJc w:val="left"/>
      <w:pPr>
        <w:tabs>
          <w:tab w:val="num" w:pos="2160"/>
        </w:tabs>
        <w:ind w:left="2160" w:hanging="360"/>
      </w:pPr>
      <w:rPr>
        <w:rFonts w:ascii="Arial" w:hAnsi="Arial" w:hint="default"/>
      </w:rPr>
    </w:lvl>
    <w:lvl w:ilvl="3" w:tplc="823CB02E" w:tentative="1">
      <w:start w:val="1"/>
      <w:numFmt w:val="bullet"/>
      <w:lvlText w:val="•"/>
      <w:lvlJc w:val="left"/>
      <w:pPr>
        <w:tabs>
          <w:tab w:val="num" w:pos="2880"/>
        </w:tabs>
        <w:ind w:left="2880" w:hanging="360"/>
      </w:pPr>
      <w:rPr>
        <w:rFonts w:ascii="Arial" w:hAnsi="Arial" w:hint="default"/>
      </w:rPr>
    </w:lvl>
    <w:lvl w:ilvl="4" w:tplc="6390063C" w:tentative="1">
      <w:start w:val="1"/>
      <w:numFmt w:val="bullet"/>
      <w:lvlText w:val="•"/>
      <w:lvlJc w:val="left"/>
      <w:pPr>
        <w:tabs>
          <w:tab w:val="num" w:pos="3600"/>
        </w:tabs>
        <w:ind w:left="3600" w:hanging="360"/>
      </w:pPr>
      <w:rPr>
        <w:rFonts w:ascii="Arial" w:hAnsi="Arial" w:hint="default"/>
      </w:rPr>
    </w:lvl>
    <w:lvl w:ilvl="5" w:tplc="88DCD4D2" w:tentative="1">
      <w:start w:val="1"/>
      <w:numFmt w:val="bullet"/>
      <w:lvlText w:val="•"/>
      <w:lvlJc w:val="left"/>
      <w:pPr>
        <w:tabs>
          <w:tab w:val="num" w:pos="4320"/>
        </w:tabs>
        <w:ind w:left="4320" w:hanging="360"/>
      </w:pPr>
      <w:rPr>
        <w:rFonts w:ascii="Arial" w:hAnsi="Arial" w:hint="default"/>
      </w:rPr>
    </w:lvl>
    <w:lvl w:ilvl="6" w:tplc="0B807886" w:tentative="1">
      <w:start w:val="1"/>
      <w:numFmt w:val="bullet"/>
      <w:lvlText w:val="•"/>
      <w:lvlJc w:val="left"/>
      <w:pPr>
        <w:tabs>
          <w:tab w:val="num" w:pos="5040"/>
        </w:tabs>
        <w:ind w:left="5040" w:hanging="360"/>
      </w:pPr>
      <w:rPr>
        <w:rFonts w:ascii="Arial" w:hAnsi="Arial" w:hint="default"/>
      </w:rPr>
    </w:lvl>
    <w:lvl w:ilvl="7" w:tplc="47A051D2" w:tentative="1">
      <w:start w:val="1"/>
      <w:numFmt w:val="bullet"/>
      <w:lvlText w:val="•"/>
      <w:lvlJc w:val="left"/>
      <w:pPr>
        <w:tabs>
          <w:tab w:val="num" w:pos="5760"/>
        </w:tabs>
        <w:ind w:left="5760" w:hanging="360"/>
      </w:pPr>
      <w:rPr>
        <w:rFonts w:ascii="Arial" w:hAnsi="Arial" w:hint="default"/>
      </w:rPr>
    </w:lvl>
    <w:lvl w:ilvl="8" w:tplc="7306068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60F1A32"/>
    <w:multiLevelType w:val="hybridMultilevel"/>
    <w:tmpl w:val="6EF4E226"/>
    <w:lvl w:ilvl="0" w:tplc="63367CFA">
      <w:start w:val="1"/>
      <w:numFmt w:val="bullet"/>
      <w:lvlText w:val="•"/>
      <w:lvlJc w:val="left"/>
      <w:pPr>
        <w:tabs>
          <w:tab w:val="num" w:pos="720"/>
        </w:tabs>
        <w:ind w:left="720" w:hanging="360"/>
      </w:pPr>
      <w:rPr>
        <w:rFonts w:ascii="Arial" w:hAnsi="Arial" w:hint="default"/>
      </w:rPr>
    </w:lvl>
    <w:lvl w:ilvl="1" w:tplc="E518844A" w:tentative="1">
      <w:start w:val="1"/>
      <w:numFmt w:val="bullet"/>
      <w:lvlText w:val="•"/>
      <w:lvlJc w:val="left"/>
      <w:pPr>
        <w:tabs>
          <w:tab w:val="num" w:pos="1440"/>
        </w:tabs>
        <w:ind w:left="1440" w:hanging="360"/>
      </w:pPr>
      <w:rPr>
        <w:rFonts w:ascii="Arial" w:hAnsi="Arial" w:hint="default"/>
      </w:rPr>
    </w:lvl>
    <w:lvl w:ilvl="2" w:tplc="B28C1AC8" w:tentative="1">
      <w:start w:val="1"/>
      <w:numFmt w:val="bullet"/>
      <w:lvlText w:val="•"/>
      <w:lvlJc w:val="left"/>
      <w:pPr>
        <w:tabs>
          <w:tab w:val="num" w:pos="2160"/>
        </w:tabs>
        <w:ind w:left="2160" w:hanging="360"/>
      </w:pPr>
      <w:rPr>
        <w:rFonts w:ascii="Arial" w:hAnsi="Arial" w:hint="default"/>
      </w:rPr>
    </w:lvl>
    <w:lvl w:ilvl="3" w:tplc="BC50DC28" w:tentative="1">
      <w:start w:val="1"/>
      <w:numFmt w:val="bullet"/>
      <w:lvlText w:val="•"/>
      <w:lvlJc w:val="left"/>
      <w:pPr>
        <w:tabs>
          <w:tab w:val="num" w:pos="2880"/>
        </w:tabs>
        <w:ind w:left="2880" w:hanging="360"/>
      </w:pPr>
      <w:rPr>
        <w:rFonts w:ascii="Arial" w:hAnsi="Arial" w:hint="default"/>
      </w:rPr>
    </w:lvl>
    <w:lvl w:ilvl="4" w:tplc="68644EEA" w:tentative="1">
      <w:start w:val="1"/>
      <w:numFmt w:val="bullet"/>
      <w:lvlText w:val="•"/>
      <w:lvlJc w:val="left"/>
      <w:pPr>
        <w:tabs>
          <w:tab w:val="num" w:pos="3600"/>
        </w:tabs>
        <w:ind w:left="3600" w:hanging="360"/>
      </w:pPr>
      <w:rPr>
        <w:rFonts w:ascii="Arial" w:hAnsi="Arial" w:hint="default"/>
      </w:rPr>
    </w:lvl>
    <w:lvl w:ilvl="5" w:tplc="F8D2571A" w:tentative="1">
      <w:start w:val="1"/>
      <w:numFmt w:val="bullet"/>
      <w:lvlText w:val="•"/>
      <w:lvlJc w:val="left"/>
      <w:pPr>
        <w:tabs>
          <w:tab w:val="num" w:pos="4320"/>
        </w:tabs>
        <w:ind w:left="4320" w:hanging="360"/>
      </w:pPr>
      <w:rPr>
        <w:rFonts w:ascii="Arial" w:hAnsi="Arial" w:hint="default"/>
      </w:rPr>
    </w:lvl>
    <w:lvl w:ilvl="6" w:tplc="F1E0D460" w:tentative="1">
      <w:start w:val="1"/>
      <w:numFmt w:val="bullet"/>
      <w:lvlText w:val="•"/>
      <w:lvlJc w:val="left"/>
      <w:pPr>
        <w:tabs>
          <w:tab w:val="num" w:pos="5040"/>
        </w:tabs>
        <w:ind w:left="5040" w:hanging="360"/>
      </w:pPr>
      <w:rPr>
        <w:rFonts w:ascii="Arial" w:hAnsi="Arial" w:hint="default"/>
      </w:rPr>
    </w:lvl>
    <w:lvl w:ilvl="7" w:tplc="EBC6C32C" w:tentative="1">
      <w:start w:val="1"/>
      <w:numFmt w:val="bullet"/>
      <w:lvlText w:val="•"/>
      <w:lvlJc w:val="left"/>
      <w:pPr>
        <w:tabs>
          <w:tab w:val="num" w:pos="5760"/>
        </w:tabs>
        <w:ind w:left="5760" w:hanging="360"/>
      </w:pPr>
      <w:rPr>
        <w:rFonts w:ascii="Arial" w:hAnsi="Arial" w:hint="default"/>
      </w:rPr>
    </w:lvl>
    <w:lvl w:ilvl="8" w:tplc="088C35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3C12B7"/>
    <w:multiLevelType w:val="hybridMultilevel"/>
    <w:tmpl w:val="63960DEA"/>
    <w:lvl w:ilvl="0" w:tplc="1856EAD2">
      <w:start w:val="1"/>
      <w:numFmt w:val="bullet"/>
      <w:lvlText w:val="•"/>
      <w:lvlJc w:val="left"/>
      <w:pPr>
        <w:tabs>
          <w:tab w:val="num" w:pos="720"/>
        </w:tabs>
        <w:ind w:left="720" w:hanging="360"/>
      </w:pPr>
      <w:rPr>
        <w:rFonts w:ascii="Arial" w:hAnsi="Arial" w:hint="default"/>
      </w:rPr>
    </w:lvl>
    <w:lvl w:ilvl="1" w:tplc="21CAC298">
      <w:numFmt w:val="bullet"/>
      <w:lvlText w:val="•"/>
      <w:lvlJc w:val="left"/>
      <w:pPr>
        <w:tabs>
          <w:tab w:val="num" w:pos="1440"/>
        </w:tabs>
        <w:ind w:left="1440" w:hanging="360"/>
      </w:pPr>
      <w:rPr>
        <w:rFonts w:ascii="Arial" w:hAnsi="Arial" w:hint="default"/>
      </w:rPr>
    </w:lvl>
    <w:lvl w:ilvl="2" w:tplc="F3E642D0">
      <w:numFmt w:val="bullet"/>
      <w:lvlText w:val="•"/>
      <w:lvlJc w:val="left"/>
      <w:pPr>
        <w:tabs>
          <w:tab w:val="num" w:pos="2160"/>
        </w:tabs>
        <w:ind w:left="2160" w:hanging="360"/>
      </w:pPr>
      <w:rPr>
        <w:rFonts w:ascii="Arial" w:hAnsi="Arial" w:hint="default"/>
      </w:rPr>
    </w:lvl>
    <w:lvl w:ilvl="3" w:tplc="95D6C4B2" w:tentative="1">
      <w:start w:val="1"/>
      <w:numFmt w:val="bullet"/>
      <w:lvlText w:val="•"/>
      <w:lvlJc w:val="left"/>
      <w:pPr>
        <w:tabs>
          <w:tab w:val="num" w:pos="2880"/>
        </w:tabs>
        <w:ind w:left="2880" w:hanging="360"/>
      </w:pPr>
      <w:rPr>
        <w:rFonts w:ascii="Arial" w:hAnsi="Arial" w:hint="default"/>
      </w:rPr>
    </w:lvl>
    <w:lvl w:ilvl="4" w:tplc="66321C56" w:tentative="1">
      <w:start w:val="1"/>
      <w:numFmt w:val="bullet"/>
      <w:lvlText w:val="•"/>
      <w:lvlJc w:val="left"/>
      <w:pPr>
        <w:tabs>
          <w:tab w:val="num" w:pos="3600"/>
        </w:tabs>
        <w:ind w:left="3600" w:hanging="360"/>
      </w:pPr>
      <w:rPr>
        <w:rFonts w:ascii="Arial" w:hAnsi="Arial" w:hint="default"/>
      </w:rPr>
    </w:lvl>
    <w:lvl w:ilvl="5" w:tplc="637020D0" w:tentative="1">
      <w:start w:val="1"/>
      <w:numFmt w:val="bullet"/>
      <w:lvlText w:val="•"/>
      <w:lvlJc w:val="left"/>
      <w:pPr>
        <w:tabs>
          <w:tab w:val="num" w:pos="4320"/>
        </w:tabs>
        <w:ind w:left="4320" w:hanging="360"/>
      </w:pPr>
      <w:rPr>
        <w:rFonts w:ascii="Arial" w:hAnsi="Arial" w:hint="default"/>
      </w:rPr>
    </w:lvl>
    <w:lvl w:ilvl="6" w:tplc="43B84222" w:tentative="1">
      <w:start w:val="1"/>
      <w:numFmt w:val="bullet"/>
      <w:lvlText w:val="•"/>
      <w:lvlJc w:val="left"/>
      <w:pPr>
        <w:tabs>
          <w:tab w:val="num" w:pos="5040"/>
        </w:tabs>
        <w:ind w:left="5040" w:hanging="360"/>
      </w:pPr>
      <w:rPr>
        <w:rFonts w:ascii="Arial" w:hAnsi="Arial" w:hint="default"/>
      </w:rPr>
    </w:lvl>
    <w:lvl w:ilvl="7" w:tplc="9942F912" w:tentative="1">
      <w:start w:val="1"/>
      <w:numFmt w:val="bullet"/>
      <w:lvlText w:val="•"/>
      <w:lvlJc w:val="left"/>
      <w:pPr>
        <w:tabs>
          <w:tab w:val="num" w:pos="5760"/>
        </w:tabs>
        <w:ind w:left="5760" w:hanging="360"/>
      </w:pPr>
      <w:rPr>
        <w:rFonts w:ascii="Arial" w:hAnsi="Arial" w:hint="default"/>
      </w:rPr>
    </w:lvl>
    <w:lvl w:ilvl="8" w:tplc="BBE60D1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0A6541"/>
    <w:multiLevelType w:val="multilevel"/>
    <w:tmpl w:val="59884D7E"/>
    <w:lvl w:ilvl="0">
      <w:start w:val="1"/>
      <w:numFmt w:val="decimal"/>
      <w:lvlText w:val="(%1)"/>
      <w:lvlJc w:val="left"/>
      <w:pPr>
        <w:ind w:left="360" w:hanging="360"/>
      </w:pPr>
      <w:rPr>
        <w:rFonts w:ascii="Times New Roman" w:hAnsi="Times New Roman" w:cs="Times New Roman"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180"/>
      </w:pPr>
      <w:rPr>
        <w:rFonts w:ascii="Courier New" w:hAnsi="Courier New" w:cs="Courier New"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7" w15:restartNumberingAfterBreak="0">
    <w:nsid w:val="09424F78"/>
    <w:multiLevelType w:val="hybridMultilevel"/>
    <w:tmpl w:val="C8B09BBA"/>
    <w:lvl w:ilvl="0" w:tplc="C0E6D93A">
      <w:start w:val="1"/>
      <w:numFmt w:val="bullet"/>
      <w:lvlText w:val="•"/>
      <w:lvlJc w:val="left"/>
      <w:pPr>
        <w:tabs>
          <w:tab w:val="num" w:pos="720"/>
        </w:tabs>
        <w:ind w:left="720" w:hanging="360"/>
      </w:pPr>
      <w:rPr>
        <w:rFonts w:ascii="Arial" w:hAnsi="Arial" w:hint="default"/>
      </w:rPr>
    </w:lvl>
    <w:lvl w:ilvl="1" w:tplc="2AE4D43A">
      <w:numFmt w:val="bullet"/>
      <w:lvlText w:val="–"/>
      <w:lvlJc w:val="left"/>
      <w:pPr>
        <w:tabs>
          <w:tab w:val="num" w:pos="1440"/>
        </w:tabs>
        <w:ind w:left="1440" w:hanging="360"/>
      </w:pPr>
      <w:rPr>
        <w:rFonts w:ascii="Arial" w:hAnsi="Arial" w:hint="default"/>
      </w:rPr>
    </w:lvl>
    <w:lvl w:ilvl="2" w:tplc="3D80EBFC">
      <w:numFmt w:val="bullet"/>
      <w:lvlText w:val="•"/>
      <w:lvlJc w:val="left"/>
      <w:pPr>
        <w:tabs>
          <w:tab w:val="num" w:pos="2160"/>
        </w:tabs>
        <w:ind w:left="2160" w:hanging="360"/>
      </w:pPr>
      <w:rPr>
        <w:rFonts w:ascii="Arial" w:hAnsi="Arial" w:hint="default"/>
      </w:rPr>
    </w:lvl>
    <w:lvl w:ilvl="3" w:tplc="AB30E6F0" w:tentative="1">
      <w:start w:val="1"/>
      <w:numFmt w:val="bullet"/>
      <w:lvlText w:val="•"/>
      <w:lvlJc w:val="left"/>
      <w:pPr>
        <w:tabs>
          <w:tab w:val="num" w:pos="2880"/>
        </w:tabs>
        <w:ind w:left="2880" w:hanging="360"/>
      </w:pPr>
      <w:rPr>
        <w:rFonts w:ascii="Arial" w:hAnsi="Arial" w:hint="default"/>
      </w:rPr>
    </w:lvl>
    <w:lvl w:ilvl="4" w:tplc="15B89204" w:tentative="1">
      <w:start w:val="1"/>
      <w:numFmt w:val="bullet"/>
      <w:lvlText w:val="•"/>
      <w:lvlJc w:val="left"/>
      <w:pPr>
        <w:tabs>
          <w:tab w:val="num" w:pos="3600"/>
        </w:tabs>
        <w:ind w:left="3600" w:hanging="360"/>
      </w:pPr>
      <w:rPr>
        <w:rFonts w:ascii="Arial" w:hAnsi="Arial" w:hint="default"/>
      </w:rPr>
    </w:lvl>
    <w:lvl w:ilvl="5" w:tplc="21C28772" w:tentative="1">
      <w:start w:val="1"/>
      <w:numFmt w:val="bullet"/>
      <w:lvlText w:val="•"/>
      <w:lvlJc w:val="left"/>
      <w:pPr>
        <w:tabs>
          <w:tab w:val="num" w:pos="4320"/>
        </w:tabs>
        <w:ind w:left="4320" w:hanging="360"/>
      </w:pPr>
      <w:rPr>
        <w:rFonts w:ascii="Arial" w:hAnsi="Arial" w:hint="default"/>
      </w:rPr>
    </w:lvl>
    <w:lvl w:ilvl="6" w:tplc="851C0204" w:tentative="1">
      <w:start w:val="1"/>
      <w:numFmt w:val="bullet"/>
      <w:lvlText w:val="•"/>
      <w:lvlJc w:val="left"/>
      <w:pPr>
        <w:tabs>
          <w:tab w:val="num" w:pos="5040"/>
        </w:tabs>
        <w:ind w:left="5040" w:hanging="360"/>
      </w:pPr>
      <w:rPr>
        <w:rFonts w:ascii="Arial" w:hAnsi="Arial" w:hint="default"/>
      </w:rPr>
    </w:lvl>
    <w:lvl w:ilvl="7" w:tplc="8ABCC522" w:tentative="1">
      <w:start w:val="1"/>
      <w:numFmt w:val="bullet"/>
      <w:lvlText w:val="•"/>
      <w:lvlJc w:val="left"/>
      <w:pPr>
        <w:tabs>
          <w:tab w:val="num" w:pos="5760"/>
        </w:tabs>
        <w:ind w:left="5760" w:hanging="360"/>
      </w:pPr>
      <w:rPr>
        <w:rFonts w:ascii="Arial" w:hAnsi="Arial" w:hint="default"/>
      </w:rPr>
    </w:lvl>
    <w:lvl w:ilvl="8" w:tplc="3828CB2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D1C18D8"/>
    <w:multiLevelType w:val="hybridMultilevel"/>
    <w:tmpl w:val="8DD4909A"/>
    <w:lvl w:ilvl="0" w:tplc="5C6C2CFC">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B582B84"/>
    <w:multiLevelType w:val="hybridMultilevel"/>
    <w:tmpl w:val="5316FD8A"/>
    <w:lvl w:ilvl="0" w:tplc="585C4062">
      <w:start w:val="1"/>
      <w:numFmt w:val="bullet"/>
      <w:lvlText w:val="•"/>
      <w:lvlJc w:val="left"/>
      <w:pPr>
        <w:tabs>
          <w:tab w:val="num" w:pos="720"/>
        </w:tabs>
        <w:ind w:left="720" w:hanging="360"/>
      </w:pPr>
      <w:rPr>
        <w:rFonts w:ascii="Arial" w:hAnsi="Arial" w:hint="default"/>
      </w:rPr>
    </w:lvl>
    <w:lvl w:ilvl="1" w:tplc="64EE85BC">
      <w:start w:val="1"/>
      <w:numFmt w:val="bullet"/>
      <w:lvlText w:val="•"/>
      <w:lvlJc w:val="left"/>
      <w:pPr>
        <w:tabs>
          <w:tab w:val="num" w:pos="1440"/>
        </w:tabs>
        <w:ind w:left="1440" w:hanging="360"/>
      </w:pPr>
      <w:rPr>
        <w:rFonts w:ascii="Arial" w:hAnsi="Arial" w:hint="default"/>
      </w:rPr>
    </w:lvl>
    <w:lvl w:ilvl="2" w:tplc="213C47F6">
      <w:numFmt w:val="bullet"/>
      <w:lvlText w:val="•"/>
      <w:lvlJc w:val="left"/>
      <w:pPr>
        <w:tabs>
          <w:tab w:val="num" w:pos="2160"/>
        </w:tabs>
        <w:ind w:left="2160" w:hanging="360"/>
      </w:pPr>
      <w:rPr>
        <w:rFonts w:ascii="Arial" w:hAnsi="Arial" w:hint="default"/>
      </w:rPr>
    </w:lvl>
    <w:lvl w:ilvl="3" w:tplc="3A982E2E" w:tentative="1">
      <w:start w:val="1"/>
      <w:numFmt w:val="bullet"/>
      <w:lvlText w:val="•"/>
      <w:lvlJc w:val="left"/>
      <w:pPr>
        <w:tabs>
          <w:tab w:val="num" w:pos="2880"/>
        </w:tabs>
        <w:ind w:left="2880" w:hanging="360"/>
      </w:pPr>
      <w:rPr>
        <w:rFonts w:ascii="Arial" w:hAnsi="Arial" w:hint="default"/>
      </w:rPr>
    </w:lvl>
    <w:lvl w:ilvl="4" w:tplc="FF5C1FE4" w:tentative="1">
      <w:start w:val="1"/>
      <w:numFmt w:val="bullet"/>
      <w:lvlText w:val="•"/>
      <w:lvlJc w:val="left"/>
      <w:pPr>
        <w:tabs>
          <w:tab w:val="num" w:pos="3600"/>
        </w:tabs>
        <w:ind w:left="3600" w:hanging="360"/>
      </w:pPr>
      <w:rPr>
        <w:rFonts w:ascii="Arial" w:hAnsi="Arial" w:hint="default"/>
      </w:rPr>
    </w:lvl>
    <w:lvl w:ilvl="5" w:tplc="D8ACB814" w:tentative="1">
      <w:start w:val="1"/>
      <w:numFmt w:val="bullet"/>
      <w:lvlText w:val="•"/>
      <w:lvlJc w:val="left"/>
      <w:pPr>
        <w:tabs>
          <w:tab w:val="num" w:pos="4320"/>
        </w:tabs>
        <w:ind w:left="4320" w:hanging="360"/>
      </w:pPr>
      <w:rPr>
        <w:rFonts w:ascii="Arial" w:hAnsi="Arial" w:hint="default"/>
      </w:rPr>
    </w:lvl>
    <w:lvl w:ilvl="6" w:tplc="526C6D96" w:tentative="1">
      <w:start w:val="1"/>
      <w:numFmt w:val="bullet"/>
      <w:lvlText w:val="•"/>
      <w:lvlJc w:val="left"/>
      <w:pPr>
        <w:tabs>
          <w:tab w:val="num" w:pos="5040"/>
        </w:tabs>
        <w:ind w:left="5040" w:hanging="360"/>
      </w:pPr>
      <w:rPr>
        <w:rFonts w:ascii="Arial" w:hAnsi="Arial" w:hint="default"/>
      </w:rPr>
    </w:lvl>
    <w:lvl w:ilvl="7" w:tplc="7AAEE092" w:tentative="1">
      <w:start w:val="1"/>
      <w:numFmt w:val="bullet"/>
      <w:lvlText w:val="•"/>
      <w:lvlJc w:val="left"/>
      <w:pPr>
        <w:tabs>
          <w:tab w:val="num" w:pos="5760"/>
        </w:tabs>
        <w:ind w:left="5760" w:hanging="360"/>
      </w:pPr>
      <w:rPr>
        <w:rFonts w:ascii="Arial" w:hAnsi="Arial" w:hint="default"/>
      </w:rPr>
    </w:lvl>
    <w:lvl w:ilvl="8" w:tplc="0714D7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D105F3"/>
    <w:multiLevelType w:val="hybridMultilevel"/>
    <w:tmpl w:val="EDAC7924"/>
    <w:lvl w:ilvl="0" w:tplc="F13C4CA2">
      <w:start w:val="1"/>
      <w:numFmt w:val="bullet"/>
      <w:lvlText w:val="•"/>
      <w:lvlJc w:val="left"/>
      <w:pPr>
        <w:tabs>
          <w:tab w:val="num" w:pos="720"/>
        </w:tabs>
        <w:ind w:left="720" w:hanging="360"/>
      </w:pPr>
      <w:rPr>
        <w:rFonts w:ascii="Arial" w:hAnsi="Arial" w:hint="default"/>
      </w:rPr>
    </w:lvl>
    <w:lvl w:ilvl="1" w:tplc="4D16D44C">
      <w:numFmt w:val="bullet"/>
      <w:lvlText w:val="–"/>
      <w:lvlJc w:val="left"/>
      <w:pPr>
        <w:tabs>
          <w:tab w:val="num" w:pos="1440"/>
        </w:tabs>
        <w:ind w:left="1440" w:hanging="360"/>
      </w:pPr>
      <w:rPr>
        <w:rFonts w:ascii="Arial" w:hAnsi="Arial" w:hint="default"/>
      </w:rPr>
    </w:lvl>
    <w:lvl w:ilvl="2" w:tplc="ED72B380" w:tentative="1">
      <w:start w:val="1"/>
      <w:numFmt w:val="bullet"/>
      <w:lvlText w:val="•"/>
      <w:lvlJc w:val="left"/>
      <w:pPr>
        <w:tabs>
          <w:tab w:val="num" w:pos="2160"/>
        </w:tabs>
        <w:ind w:left="2160" w:hanging="360"/>
      </w:pPr>
      <w:rPr>
        <w:rFonts w:ascii="Arial" w:hAnsi="Arial" w:hint="default"/>
      </w:rPr>
    </w:lvl>
    <w:lvl w:ilvl="3" w:tplc="BE486B28" w:tentative="1">
      <w:start w:val="1"/>
      <w:numFmt w:val="bullet"/>
      <w:lvlText w:val="•"/>
      <w:lvlJc w:val="left"/>
      <w:pPr>
        <w:tabs>
          <w:tab w:val="num" w:pos="2880"/>
        </w:tabs>
        <w:ind w:left="2880" w:hanging="360"/>
      </w:pPr>
      <w:rPr>
        <w:rFonts w:ascii="Arial" w:hAnsi="Arial" w:hint="default"/>
      </w:rPr>
    </w:lvl>
    <w:lvl w:ilvl="4" w:tplc="44525394" w:tentative="1">
      <w:start w:val="1"/>
      <w:numFmt w:val="bullet"/>
      <w:lvlText w:val="•"/>
      <w:lvlJc w:val="left"/>
      <w:pPr>
        <w:tabs>
          <w:tab w:val="num" w:pos="3600"/>
        </w:tabs>
        <w:ind w:left="3600" w:hanging="360"/>
      </w:pPr>
      <w:rPr>
        <w:rFonts w:ascii="Arial" w:hAnsi="Arial" w:hint="default"/>
      </w:rPr>
    </w:lvl>
    <w:lvl w:ilvl="5" w:tplc="C42EC69A" w:tentative="1">
      <w:start w:val="1"/>
      <w:numFmt w:val="bullet"/>
      <w:lvlText w:val="•"/>
      <w:lvlJc w:val="left"/>
      <w:pPr>
        <w:tabs>
          <w:tab w:val="num" w:pos="4320"/>
        </w:tabs>
        <w:ind w:left="4320" w:hanging="360"/>
      </w:pPr>
      <w:rPr>
        <w:rFonts w:ascii="Arial" w:hAnsi="Arial" w:hint="default"/>
      </w:rPr>
    </w:lvl>
    <w:lvl w:ilvl="6" w:tplc="86060776" w:tentative="1">
      <w:start w:val="1"/>
      <w:numFmt w:val="bullet"/>
      <w:lvlText w:val="•"/>
      <w:lvlJc w:val="left"/>
      <w:pPr>
        <w:tabs>
          <w:tab w:val="num" w:pos="5040"/>
        </w:tabs>
        <w:ind w:left="5040" w:hanging="360"/>
      </w:pPr>
      <w:rPr>
        <w:rFonts w:ascii="Arial" w:hAnsi="Arial" w:hint="default"/>
      </w:rPr>
    </w:lvl>
    <w:lvl w:ilvl="7" w:tplc="AF6EA816" w:tentative="1">
      <w:start w:val="1"/>
      <w:numFmt w:val="bullet"/>
      <w:lvlText w:val="•"/>
      <w:lvlJc w:val="left"/>
      <w:pPr>
        <w:tabs>
          <w:tab w:val="num" w:pos="5760"/>
        </w:tabs>
        <w:ind w:left="5760" w:hanging="360"/>
      </w:pPr>
      <w:rPr>
        <w:rFonts w:ascii="Arial" w:hAnsi="Arial" w:hint="default"/>
      </w:rPr>
    </w:lvl>
    <w:lvl w:ilvl="8" w:tplc="06C6585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A6E7B69"/>
    <w:multiLevelType w:val="hybridMultilevel"/>
    <w:tmpl w:val="6938186C"/>
    <w:lvl w:ilvl="0" w:tplc="53CC17A4">
      <w:start w:val="1"/>
      <w:numFmt w:val="bullet"/>
      <w:lvlText w:val="•"/>
      <w:lvlJc w:val="left"/>
      <w:pPr>
        <w:tabs>
          <w:tab w:val="num" w:pos="720"/>
        </w:tabs>
        <w:ind w:left="720" w:hanging="360"/>
      </w:pPr>
      <w:rPr>
        <w:rFonts w:ascii="Arial" w:hAnsi="Arial" w:hint="default"/>
      </w:rPr>
    </w:lvl>
    <w:lvl w:ilvl="1" w:tplc="6ADE5D44">
      <w:numFmt w:val="bullet"/>
      <w:lvlText w:val="–"/>
      <w:lvlJc w:val="left"/>
      <w:pPr>
        <w:tabs>
          <w:tab w:val="num" w:pos="1440"/>
        </w:tabs>
        <w:ind w:left="1440" w:hanging="360"/>
      </w:pPr>
      <w:rPr>
        <w:rFonts w:ascii="Arial" w:hAnsi="Arial" w:hint="default"/>
      </w:rPr>
    </w:lvl>
    <w:lvl w:ilvl="2" w:tplc="7A940168">
      <w:numFmt w:val="bullet"/>
      <w:lvlText w:val="•"/>
      <w:lvlJc w:val="left"/>
      <w:pPr>
        <w:tabs>
          <w:tab w:val="num" w:pos="2160"/>
        </w:tabs>
        <w:ind w:left="2160" w:hanging="360"/>
      </w:pPr>
      <w:rPr>
        <w:rFonts w:ascii="Arial" w:hAnsi="Arial" w:hint="default"/>
      </w:rPr>
    </w:lvl>
    <w:lvl w:ilvl="3" w:tplc="2BC0CCAE" w:tentative="1">
      <w:start w:val="1"/>
      <w:numFmt w:val="bullet"/>
      <w:lvlText w:val="•"/>
      <w:lvlJc w:val="left"/>
      <w:pPr>
        <w:tabs>
          <w:tab w:val="num" w:pos="2880"/>
        </w:tabs>
        <w:ind w:left="2880" w:hanging="360"/>
      </w:pPr>
      <w:rPr>
        <w:rFonts w:ascii="Arial" w:hAnsi="Arial" w:hint="default"/>
      </w:rPr>
    </w:lvl>
    <w:lvl w:ilvl="4" w:tplc="D2C0A968" w:tentative="1">
      <w:start w:val="1"/>
      <w:numFmt w:val="bullet"/>
      <w:lvlText w:val="•"/>
      <w:lvlJc w:val="left"/>
      <w:pPr>
        <w:tabs>
          <w:tab w:val="num" w:pos="3600"/>
        </w:tabs>
        <w:ind w:left="3600" w:hanging="360"/>
      </w:pPr>
      <w:rPr>
        <w:rFonts w:ascii="Arial" w:hAnsi="Arial" w:hint="default"/>
      </w:rPr>
    </w:lvl>
    <w:lvl w:ilvl="5" w:tplc="82D497C6" w:tentative="1">
      <w:start w:val="1"/>
      <w:numFmt w:val="bullet"/>
      <w:lvlText w:val="•"/>
      <w:lvlJc w:val="left"/>
      <w:pPr>
        <w:tabs>
          <w:tab w:val="num" w:pos="4320"/>
        </w:tabs>
        <w:ind w:left="4320" w:hanging="360"/>
      </w:pPr>
      <w:rPr>
        <w:rFonts w:ascii="Arial" w:hAnsi="Arial" w:hint="default"/>
      </w:rPr>
    </w:lvl>
    <w:lvl w:ilvl="6" w:tplc="2AA0B78A" w:tentative="1">
      <w:start w:val="1"/>
      <w:numFmt w:val="bullet"/>
      <w:lvlText w:val="•"/>
      <w:lvlJc w:val="left"/>
      <w:pPr>
        <w:tabs>
          <w:tab w:val="num" w:pos="5040"/>
        </w:tabs>
        <w:ind w:left="5040" w:hanging="360"/>
      </w:pPr>
      <w:rPr>
        <w:rFonts w:ascii="Arial" w:hAnsi="Arial" w:hint="default"/>
      </w:rPr>
    </w:lvl>
    <w:lvl w:ilvl="7" w:tplc="D578F63C" w:tentative="1">
      <w:start w:val="1"/>
      <w:numFmt w:val="bullet"/>
      <w:lvlText w:val="•"/>
      <w:lvlJc w:val="left"/>
      <w:pPr>
        <w:tabs>
          <w:tab w:val="num" w:pos="5760"/>
        </w:tabs>
        <w:ind w:left="5760" w:hanging="360"/>
      </w:pPr>
      <w:rPr>
        <w:rFonts w:ascii="Arial" w:hAnsi="Arial" w:hint="default"/>
      </w:rPr>
    </w:lvl>
    <w:lvl w:ilvl="8" w:tplc="1148775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DA26E35"/>
    <w:multiLevelType w:val="hybridMultilevel"/>
    <w:tmpl w:val="8EF4A208"/>
    <w:lvl w:ilvl="0" w:tplc="86760580">
      <w:start w:val="1"/>
      <w:numFmt w:val="bullet"/>
      <w:lvlText w:val="•"/>
      <w:lvlJc w:val="left"/>
      <w:pPr>
        <w:tabs>
          <w:tab w:val="num" w:pos="720"/>
        </w:tabs>
        <w:ind w:left="720" w:hanging="360"/>
      </w:pPr>
      <w:rPr>
        <w:rFonts w:ascii="Arial" w:hAnsi="Arial" w:hint="default"/>
      </w:rPr>
    </w:lvl>
    <w:lvl w:ilvl="1" w:tplc="68D42C26">
      <w:start w:val="1"/>
      <w:numFmt w:val="bullet"/>
      <w:lvlText w:val="•"/>
      <w:lvlJc w:val="left"/>
      <w:pPr>
        <w:tabs>
          <w:tab w:val="num" w:pos="1440"/>
        </w:tabs>
        <w:ind w:left="1440" w:hanging="360"/>
      </w:pPr>
      <w:rPr>
        <w:rFonts w:ascii="Arial" w:hAnsi="Arial" w:hint="default"/>
      </w:rPr>
    </w:lvl>
    <w:lvl w:ilvl="2" w:tplc="0C183F5A" w:tentative="1">
      <w:start w:val="1"/>
      <w:numFmt w:val="bullet"/>
      <w:lvlText w:val="•"/>
      <w:lvlJc w:val="left"/>
      <w:pPr>
        <w:tabs>
          <w:tab w:val="num" w:pos="2160"/>
        </w:tabs>
        <w:ind w:left="2160" w:hanging="360"/>
      </w:pPr>
      <w:rPr>
        <w:rFonts w:ascii="Arial" w:hAnsi="Arial" w:hint="default"/>
      </w:rPr>
    </w:lvl>
    <w:lvl w:ilvl="3" w:tplc="C6344D98" w:tentative="1">
      <w:start w:val="1"/>
      <w:numFmt w:val="bullet"/>
      <w:lvlText w:val="•"/>
      <w:lvlJc w:val="left"/>
      <w:pPr>
        <w:tabs>
          <w:tab w:val="num" w:pos="2880"/>
        </w:tabs>
        <w:ind w:left="2880" w:hanging="360"/>
      </w:pPr>
      <w:rPr>
        <w:rFonts w:ascii="Arial" w:hAnsi="Arial" w:hint="default"/>
      </w:rPr>
    </w:lvl>
    <w:lvl w:ilvl="4" w:tplc="408E1CDC" w:tentative="1">
      <w:start w:val="1"/>
      <w:numFmt w:val="bullet"/>
      <w:lvlText w:val="•"/>
      <w:lvlJc w:val="left"/>
      <w:pPr>
        <w:tabs>
          <w:tab w:val="num" w:pos="3600"/>
        </w:tabs>
        <w:ind w:left="3600" w:hanging="360"/>
      </w:pPr>
      <w:rPr>
        <w:rFonts w:ascii="Arial" w:hAnsi="Arial" w:hint="default"/>
      </w:rPr>
    </w:lvl>
    <w:lvl w:ilvl="5" w:tplc="855205BE" w:tentative="1">
      <w:start w:val="1"/>
      <w:numFmt w:val="bullet"/>
      <w:lvlText w:val="•"/>
      <w:lvlJc w:val="left"/>
      <w:pPr>
        <w:tabs>
          <w:tab w:val="num" w:pos="4320"/>
        </w:tabs>
        <w:ind w:left="4320" w:hanging="360"/>
      </w:pPr>
      <w:rPr>
        <w:rFonts w:ascii="Arial" w:hAnsi="Arial" w:hint="default"/>
      </w:rPr>
    </w:lvl>
    <w:lvl w:ilvl="6" w:tplc="901273C6" w:tentative="1">
      <w:start w:val="1"/>
      <w:numFmt w:val="bullet"/>
      <w:lvlText w:val="•"/>
      <w:lvlJc w:val="left"/>
      <w:pPr>
        <w:tabs>
          <w:tab w:val="num" w:pos="5040"/>
        </w:tabs>
        <w:ind w:left="5040" w:hanging="360"/>
      </w:pPr>
      <w:rPr>
        <w:rFonts w:ascii="Arial" w:hAnsi="Arial" w:hint="default"/>
      </w:rPr>
    </w:lvl>
    <w:lvl w:ilvl="7" w:tplc="D16487DA" w:tentative="1">
      <w:start w:val="1"/>
      <w:numFmt w:val="bullet"/>
      <w:lvlText w:val="•"/>
      <w:lvlJc w:val="left"/>
      <w:pPr>
        <w:tabs>
          <w:tab w:val="num" w:pos="5760"/>
        </w:tabs>
        <w:ind w:left="5760" w:hanging="360"/>
      </w:pPr>
      <w:rPr>
        <w:rFonts w:ascii="Arial" w:hAnsi="Arial" w:hint="default"/>
      </w:rPr>
    </w:lvl>
    <w:lvl w:ilvl="8" w:tplc="444A25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17F2290"/>
    <w:multiLevelType w:val="hybridMultilevel"/>
    <w:tmpl w:val="51F82D70"/>
    <w:lvl w:ilvl="0" w:tplc="88F0F2F2">
      <w:start w:val="1"/>
      <w:numFmt w:val="bullet"/>
      <w:lvlText w:val="•"/>
      <w:lvlJc w:val="left"/>
      <w:pPr>
        <w:tabs>
          <w:tab w:val="num" w:pos="720"/>
        </w:tabs>
        <w:ind w:left="720" w:hanging="360"/>
      </w:pPr>
      <w:rPr>
        <w:rFonts w:ascii="Arial" w:hAnsi="Arial" w:hint="default"/>
      </w:rPr>
    </w:lvl>
    <w:lvl w:ilvl="1" w:tplc="BBCE6FCE">
      <w:numFmt w:val="bullet"/>
      <w:lvlText w:val="–"/>
      <w:lvlJc w:val="left"/>
      <w:pPr>
        <w:tabs>
          <w:tab w:val="num" w:pos="1440"/>
        </w:tabs>
        <w:ind w:left="1440" w:hanging="360"/>
      </w:pPr>
      <w:rPr>
        <w:rFonts w:ascii="Arial" w:hAnsi="Arial" w:hint="default"/>
      </w:rPr>
    </w:lvl>
    <w:lvl w:ilvl="2" w:tplc="A5809B74">
      <w:numFmt w:val="bullet"/>
      <w:lvlText w:val="•"/>
      <w:lvlJc w:val="left"/>
      <w:pPr>
        <w:tabs>
          <w:tab w:val="num" w:pos="2160"/>
        </w:tabs>
        <w:ind w:left="2160" w:hanging="360"/>
      </w:pPr>
      <w:rPr>
        <w:rFonts w:ascii="Arial" w:hAnsi="Arial" w:hint="default"/>
      </w:rPr>
    </w:lvl>
    <w:lvl w:ilvl="3" w:tplc="4CC45434" w:tentative="1">
      <w:start w:val="1"/>
      <w:numFmt w:val="bullet"/>
      <w:lvlText w:val="•"/>
      <w:lvlJc w:val="left"/>
      <w:pPr>
        <w:tabs>
          <w:tab w:val="num" w:pos="2880"/>
        </w:tabs>
        <w:ind w:left="2880" w:hanging="360"/>
      </w:pPr>
      <w:rPr>
        <w:rFonts w:ascii="Arial" w:hAnsi="Arial" w:hint="default"/>
      </w:rPr>
    </w:lvl>
    <w:lvl w:ilvl="4" w:tplc="A330E488" w:tentative="1">
      <w:start w:val="1"/>
      <w:numFmt w:val="bullet"/>
      <w:lvlText w:val="•"/>
      <w:lvlJc w:val="left"/>
      <w:pPr>
        <w:tabs>
          <w:tab w:val="num" w:pos="3600"/>
        </w:tabs>
        <w:ind w:left="3600" w:hanging="360"/>
      </w:pPr>
      <w:rPr>
        <w:rFonts w:ascii="Arial" w:hAnsi="Arial" w:hint="default"/>
      </w:rPr>
    </w:lvl>
    <w:lvl w:ilvl="5" w:tplc="ED42931E" w:tentative="1">
      <w:start w:val="1"/>
      <w:numFmt w:val="bullet"/>
      <w:lvlText w:val="•"/>
      <w:lvlJc w:val="left"/>
      <w:pPr>
        <w:tabs>
          <w:tab w:val="num" w:pos="4320"/>
        </w:tabs>
        <w:ind w:left="4320" w:hanging="360"/>
      </w:pPr>
      <w:rPr>
        <w:rFonts w:ascii="Arial" w:hAnsi="Arial" w:hint="default"/>
      </w:rPr>
    </w:lvl>
    <w:lvl w:ilvl="6" w:tplc="8EDAB9F6" w:tentative="1">
      <w:start w:val="1"/>
      <w:numFmt w:val="bullet"/>
      <w:lvlText w:val="•"/>
      <w:lvlJc w:val="left"/>
      <w:pPr>
        <w:tabs>
          <w:tab w:val="num" w:pos="5040"/>
        </w:tabs>
        <w:ind w:left="5040" w:hanging="360"/>
      </w:pPr>
      <w:rPr>
        <w:rFonts w:ascii="Arial" w:hAnsi="Arial" w:hint="default"/>
      </w:rPr>
    </w:lvl>
    <w:lvl w:ilvl="7" w:tplc="A8D20ECA" w:tentative="1">
      <w:start w:val="1"/>
      <w:numFmt w:val="bullet"/>
      <w:lvlText w:val="•"/>
      <w:lvlJc w:val="left"/>
      <w:pPr>
        <w:tabs>
          <w:tab w:val="num" w:pos="5760"/>
        </w:tabs>
        <w:ind w:left="5760" w:hanging="360"/>
      </w:pPr>
      <w:rPr>
        <w:rFonts w:ascii="Arial" w:hAnsi="Arial" w:hint="default"/>
      </w:rPr>
    </w:lvl>
    <w:lvl w:ilvl="8" w:tplc="C53053A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1D50719"/>
    <w:multiLevelType w:val="multilevel"/>
    <w:tmpl w:val="0EC62E3E"/>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33E057E9"/>
    <w:multiLevelType w:val="multilevel"/>
    <w:tmpl w:val="9A9823D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1" w15:restartNumberingAfterBreak="0">
    <w:nsid w:val="35FA709D"/>
    <w:multiLevelType w:val="hybridMultilevel"/>
    <w:tmpl w:val="1466F1F0"/>
    <w:lvl w:ilvl="0" w:tplc="2E56084A">
      <w:start w:val="1"/>
      <w:numFmt w:val="bullet"/>
      <w:lvlText w:val="•"/>
      <w:lvlJc w:val="left"/>
      <w:pPr>
        <w:tabs>
          <w:tab w:val="num" w:pos="720"/>
        </w:tabs>
        <w:ind w:left="720" w:hanging="360"/>
      </w:pPr>
      <w:rPr>
        <w:rFonts w:ascii="Arial" w:hAnsi="Arial" w:hint="default"/>
      </w:rPr>
    </w:lvl>
    <w:lvl w:ilvl="1" w:tplc="8376A782">
      <w:numFmt w:val="bullet"/>
      <w:lvlText w:val="–"/>
      <w:lvlJc w:val="left"/>
      <w:pPr>
        <w:tabs>
          <w:tab w:val="num" w:pos="1440"/>
        </w:tabs>
        <w:ind w:left="1440" w:hanging="360"/>
      </w:pPr>
      <w:rPr>
        <w:rFonts w:ascii="Arial" w:hAnsi="Arial" w:hint="default"/>
      </w:rPr>
    </w:lvl>
    <w:lvl w:ilvl="2" w:tplc="B36E0086" w:tentative="1">
      <w:start w:val="1"/>
      <w:numFmt w:val="bullet"/>
      <w:lvlText w:val="•"/>
      <w:lvlJc w:val="left"/>
      <w:pPr>
        <w:tabs>
          <w:tab w:val="num" w:pos="2160"/>
        </w:tabs>
        <w:ind w:left="2160" w:hanging="360"/>
      </w:pPr>
      <w:rPr>
        <w:rFonts w:ascii="Arial" w:hAnsi="Arial" w:hint="default"/>
      </w:rPr>
    </w:lvl>
    <w:lvl w:ilvl="3" w:tplc="84F8841E" w:tentative="1">
      <w:start w:val="1"/>
      <w:numFmt w:val="bullet"/>
      <w:lvlText w:val="•"/>
      <w:lvlJc w:val="left"/>
      <w:pPr>
        <w:tabs>
          <w:tab w:val="num" w:pos="2880"/>
        </w:tabs>
        <w:ind w:left="2880" w:hanging="360"/>
      </w:pPr>
      <w:rPr>
        <w:rFonts w:ascii="Arial" w:hAnsi="Arial" w:hint="default"/>
      </w:rPr>
    </w:lvl>
    <w:lvl w:ilvl="4" w:tplc="F19EE5E2" w:tentative="1">
      <w:start w:val="1"/>
      <w:numFmt w:val="bullet"/>
      <w:lvlText w:val="•"/>
      <w:lvlJc w:val="left"/>
      <w:pPr>
        <w:tabs>
          <w:tab w:val="num" w:pos="3600"/>
        </w:tabs>
        <w:ind w:left="3600" w:hanging="360"/>
      </w:pPr>
      <w:rPr>
        <w:rFonts w:ascii="Arial" w:hAnsi="Arial" w:hint="default"/>
      </w:rPr>
    </w:lvl>
    <w:lvl w:ilvl="5" w:tplc="A2DA0266" w:tentative="1">
      <w:start w:val="1"/>
      <w:numFmt w:val="bullet"/>
      <w:lvlText w:val="•"/>
      <w:lvlJc w:val="left"/>
      <w:pPr>
        <w:tabs>
          <w:tab w:val="num" w:pos="4320"/>
        </w:tabs>
        <w:ind w:left="4320" w:hanging="360"/>
      </w:pPr>
      <w:rPr>
        <w:rFonts w:ascii="Arial" w:hAnsi="Arial" w:hint="default"/>
      </w:rPr>
    </w:lvl>
    <w:lvl w:ilvl="6" w:tplc="601C9164" w:tentative="1">
      <w:start w:val="1"/>
      <w:numFmt w:val="bullet"/>
      <w:lvlText w:val="•"/>
      <w:lvlJc w:val="left"/>
      <w:pPr>
        <w:tabs>
          <w:tab w:val="num" w:pos="5040"/>
        </w:tabs>
        <w:ind w:left="5040" w:hanging="360"/>
      </w:pPr>
      <w:rPr>
        <w:rFonts w:ascii="Arial" w:hAnsi="Arial" w:hint="default"/>
      </w:rPr>
    </w:lvl>
    <w:lvl w:ilvl="7" w:tplc="41A6086A" w:tentative="1">
      <w:start w:val="1"/>
      <w:numFmt w:val="bullet"/>
      <w:lvlText w:val="•"/>
      <w:lvlJc w:val="left"/>
      <w:pPr>
        <w:tabs>
          <w:tab w:val="num" w:pos="5760"/>
        </w:tabs>
        <w:ind w:left="5760" w:hanging="360"/>
      </w:pPr>
      <w:rPr>
        <w:rFonts w:ascii="Arial" w:hAnsi="Arial" w:hint="default"/>
      </w:rPr>
    </w:lvl>
    <w:lvl w:ilvl="8" w:tplc="3460A4B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60172D3"/>
    <w:multiLevelType w:val="hybridMultilevel"/>
    <w:tmpl w:val="D52ED81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A685E24"/>
    <w:multiLevelType w:val="hybridMultilevel"/>
    <w:tmpl w:val="13E0E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F03049"/>
    <w:multiLevelType w:val="hybridMultilevel"/>
    <w:tmpl w:val="3B7428E2"/>
    <w:lvl w:ilvl="0" w:tplc="CC601FDE">
      <w:start w:val="1"/>
      <w:numFmt w:val="bullet"/>
      <w:lvlText w:val="•"/>
      <w:lvlJc w:val="left"/>
      <w:pPr>
        <w:tabs>
          <w:tab w:val="num" w:pos="720"/>
        </w:tabs>
        <w:ind w:left="720" w:hanging="360"/>
      </w:pPr>
      <w:rPr>
        <w:rFonts w:ascii="Arial" w:hAnsi="Arial" w:hint="default"/>
      </w:rPr>
    </w:lvl>
    <w:lvl w:ilvl="1" w:tplc="D84C93F2">
      <w:start w:val="1"/>
      <w:numFmt w:val="bullet"/>
      <w:lvlText w:val="•"/>
      <w:lvlJc w:val="left"/>
      <w:pPr>
        <w:tabs>
          <w:tab w:val="num" w:pos="1440"/>
        </w:tabs>
        <w:ind w:left="1440" w:hanging="360"/>
      </w:pPr>
      <w:rPr>
        <w:rFonts w:ascii="Arial" w:hAnsi="Arial" w:hint="default"/>
      </w:rPr>
    </w:lvl>
    <w:lvl w:ilvl="2" w:tplc="3766B9AC">
      <w:numFmt w:val="bullet"/>
      <w:lvlText w:val="•"/>
      <w:lvlJc w:val="left"/>
      <w:pPr>
        <w:tabs>
          <w:tab w:val="num" w:pos="2160"/>
        </w:tabs>
        <w:ind w:left="2160" w:hanging="360"/>
      </w:pPr>
      <w:rPr>
        <w:rFonts w:ascii="Arial" w:hAnsi="Arial" w:hint="default"/>
      </w:rPr>
    </w:lvl>
    <w:lvl w:ilvl="3" w:tplc="73146980" w:tentative="1">
      <w:start w:val="1"/>
      <w:numFmt w:val="bullet"/>
      <w:lvlText w:val="•"/>
      <w:lvlJc w:val="left"/>
      <w:pPr>
        <w:tabs>
          <w:tab w:val="num" w:pos="2880"/>
        </w:tabs>
        <w:ind w:left="2880" w:hanging="360"/>
      </w:pPr>
      <w:rPr>
        <w:rFonts w:ascii="Arial" w:hAnsi="Arial" w:hint="default"/>
      </w:rPr>
    </w:lvl>
    <w:lvl w:ilvl="4" w:tplc="CDCEDC90" w:tentative="1">
      <w:start w:val="1"/>
      <w:numFmt w:val="bullet"/>
      <w:lvlText w:val="•"/>
      <w:lvlJc w:val="left"/>
      <w:pPr>
        <w:tabs>
          <w:tab w:val="num" w:pos="3600"/>
        </w:tabs>
        <w:ind w:left="3600" w:hanging="360"/>
      </w:pPr>
      <w:rPr>
        <w:rFonts w:ascii="Arial" w:hAnsi="Arial" w:hint="default"/>
      </w:rPr>
    </w:lvl>
    <w:lvl w:ilvl="5" w:tplc="22325308" w:tentative="1">
      <w:start w:val="1"/>
      <w:numFmt w:val="bullet"/>
      <w:lvlText w:val="•"/>
      <w:lvlJc w:val="left"/>
      <w:pPr>
        <w:tabs>
          <w:tab w:val="num" w:pos="4320"/>
        </w:tabs>
        <w:ind w:left="4320" w:hanging="360"/>
      </w:pPr>
      <w:rPr>
        <w:rFonts w:ascii="Arial" w:hAnsi="Arial" w:hint="default"/>
      </w:rPr>
    </w:lvl>
    <w:lvl w:ilvl="6" w:tplc="B532DA2E" w:tentative="1">
      <w:start w:val="1"/>
      <w:numFmt w:val="bullet"/>
      <w:lvlText w:val="•"/>
      <w:lvlJc w:val="left"/>
      <w:pPr>
        <w:tabs>
          <w:tab w:val="num" w:pos="5040"/>
        </w:tabs>
        <w:ind w:left="5040" w:hanging="360"/>
      </w:pPr>
      <w:rPr>
        <w:rFonts w:ascii="Arial" w:hAnsi="Arial" w:hint="default"/>
      </w:rPr>
    </w:lvl>
    <w:lvl w:ilvl="7" w:tplc="97FE5A26" w:tentative="1">
      <w:start w:val="1"/>
      <w:numFmt w:val="bullet"/>
      <w:lvlText w:val="•"/>
      <w:lvlJc w:val="left"/>
      <w:pPr>
        <w:tabs>
          <w:tab w:val="num" w:pos="5760"/>
        </w:tabs>
        <w:ind w:left="5760" w:hanging="360"/>
      </w:pPr>
      <w:rPr>
        <w:rFonts w:ascii="Arial" w:hAnsi="Arial" w:hint="default"/>
      </w:rPr>
    </w:lvl>
    <w:lvl w:ilvl="8" w:tplc="F698DF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2833A9"/>
    <w:multiLevelType w:val="hybridMultilevel"/>
    <w:tmpl w:val="12D4B270"/>
    <w:lvl w:ilvl="0" w:tplc="29B0B1D6">
      <w:start w:val="1"/>
      <w:numFmt w:val="bullet"/>
      <w:lvlText w:val="•"/>
      <w:lvlJc w:val="left"/>
      <w:pPr>
        <w:tabs>
          <w:tab w:val="num" w:pos="720"/>
        </w:tabs>
        <w:ind w:left="720" w:hanging="360"/>
      </w:pPr>
      <w:rPr>
        <w:rFonts w:ascii="Arial" w:hAnsi="Arial" w:hint="default"/>
      </w:rPr>
    </w:lvl>
    <w:lvl w:ilvl="1" w:tplc="F93633C8">
      <w:numFmt w:val="bullet"/>
      <w:lvlText w:val="–"/>
      <w:lvlJc w:val="left"/>
      <w:pPr>
        <w:tabs>
          <w:tab w:val="num" w:pos="1440"/>
        </w:tabs>
        <w:ind w:left="1440" w:hanging="360"/>
      </w:pPr>
      <w:rPr>
        <w:rFonts w:ascii="Arial" w:hAnsi="Arial" w:hint="default"/>
      </w:rPr>
    </w:lvl>
    <w:lvl w:ilvl="2" w:tplc="08D05472" w:tentative="1">
      <w:start w:val="1"/>
      <w:numFmt w:val="bullet"/>
      <w:lvlText w:val="•"/>
      <w:lvlJc w:val="left"/>
      <w:pPr>
        <w:tabs>
          <w:tab w:val="num" w:pos="2160"/>
        </w:tabs>
        <w:ind w:left="2160" w:hanging="360"/>
      </w:pPr>
      <w:rPr>
        <w:rFonts w:ascii="Arial" w:hAnsi="Arial" w:hint="default"/>
      </w:rPr>
    </w:lvl>
    <w:lvl w:ilvl="3" w:tplc="0DF83C70" w:tentative="1">
      <w:start w:val="1"/>
      <w:numFmt w:val="bullet"/>
      <w:lvlText w:val="•"/>
      <w:lvlJc w:val="left"/>
      <w:pPr>
        <w:tabs>
          <w:tab w:val="num" w:pos="2880"/>
        </w:tabs>
        <w:ind w:left="2880" w:hanging="360"/>
      </w:pPr>
      <w:rPr>
        <w:rFonts w:ascii="Arial" w:hAnsi="Arial" w:hint="default"/>
      </w:rPr>
    </w:lvl>
    <w:lvl w:ilvl="4" w:tplc="EE56138C" w:tentative="1">
      <w:start w:val="1"/>
      <w:numFmt w:val="bullet"/>
      <w:lvlText w:val="•"/>
      <w:lvlJc w:val="left"/>
      <w:pPr>
        <w:tabs>
          <w:tab w:val="num" w:pos="3600"/>
        </w:tabs>
        <w:ind w:left="3600" w:hanging="360"/>
      </w:pPr>
      <w:rPr>
        <w:rFonts w:ascii="Arial" w:hAnsi="Arial" w:hint="default"/>
      </w:rPr>
    </w:lvl>
    <w:lvl w:ilvl="5" w:tplc="33989D2E" w:tentative="1">
      <w:start w:val="1"/>
      <w:numFmt w:val="bullet"/>
      <w:lvlText w:val="•"/>
      <w:lvlJc w:val="left"/>
      <w:pPr>
        <w:tabs>
          <w:tab w:val="num" w:pos="4320"/>
        </w:tabs>
        <w:ind w:left="4320" w:hanging="360"/>
      </w:pPr>
      <w:rPr>
        <w:rFonts w:ascii="Arial" w:hAnsi="Arial" w:hint="default"/>
      </w:rPr>
    </w:lvl>
    <w:lvl w:ilvl="6" w:tplc="5A246BC2" w:tentative="1">
      <w:start w:val="1"/>
      <w:numFmt w:val="bullet"/>
      <w:lvlText w:val="•"/>
      <w:lvlJc w:val="left"/>
      <w:pPr>
        <w:tabs>
          <w:tab w:val="num" w:pos="5040"/>
        </w:tabs>
        <w:ind w:left="5040" w:hanging="360"/>
      </w:pPr>
      <w:rPr>
        <w:rFonts w:ascii="Arial" w:hAnsi="Arial" w:hint="default"/>
      </w:rPr>
    </w:lvl>
    <w:lvl w:ilvl="7" w:tplc="55E0ED90" w:tentative="1">
      <w:start w:val="1"/>
      <w:numFmt w:val="bullet"/>
      <w:lvlText w:val="•"/>
      <w:lvlJc w:val="left"/>
      <w:pPr>
        <w:tabs>
          <w:tab w:val="num" w:pos="5760"/>
        </w:tabs>
        <w:ind w:left="5760" w:hanging="360"/>
      </w:pPr>
      <w:rPr>
        <w:rFonts w:ascii="Arial" w:hAnsi="Arial" w:hint="default"/>
      </w:rPr>
    </w:lvl>
    <w:lvl w:ilvl="8" w:tplc="6E4CE6E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3A20F2"/>
    <w:multiLevelType w:val="hybridMultilevel"/>
    <w:tmpl w:val="20525CB8"/>
    <w:lvl w:ilvl="0" w:tplc="7166E4A2">
      <w:start w:val="1"/>
      <w:numFmt w:val="bullet"/>
      <w:lvlText w:val="•"/>
      <w:lvlJc w:val="left"/>
      <w:pPr>
        <w:tabs>
          <w:tab w:val="num" w:pos="720"/>
        </w:tabs>
        <w:ind w:left="720" w:hanging="360"/>
      </w:pPr>
      <w:rPr>
        <w:rFonts w:ascii="Arial" w:hAnsi="Arial" w:hint="default"/>
      </w:rPr>
    </w:lvl>
    <w:lvl w:ilvl="1" w:tplc="9D56820C">
      <w:numFmt w:val="bullet"/>
      <w:lvlText w:val="–"/>
      <w:lvlJc w:val="left"/>
      <w:pPr>
        <w:tabs>
          <w:tab w:val="num" w:pos="1440"/>
        </w:tabs>
        <w:ind w:left="1440" w:hanging="360"/>
      </w:pPr>
      <w:rPr>
        <w:rFonts w:ascii="Arial" w:hAnsi="Arial" w:hint="default"/>
      </w:rPr>
    </w:lvl>
    <w:lvl w:ilvl="2" w:tplc="9E8E2D9A" w:tentative="1">
      <w:start w:val="1"/>
      <w:numFmt w:val="bullet"/>
      <w:lvlText w:val="•"/>
      <w:lvlJc w:val="left"/>
      <w:pPr>
        <w:tabs>
          <w:tab w:val="num" w:pos="2160"/>
        </w:tabs>
        <w:ind w:left="2160" w:hanging="360"/>
      </w:pPr>
      <w:rPr>
        <w:rFonts w:ascii="Arial" w:hAnsi="Arial" w:hint="default"/>
      </w:rPr>
    </w:lvl>
    <w:lvl w:ilvl="3" w:tplc="EE106134" w:tentative="1">
      <w:start w:val="1"/>
      <w:numFmt w:val="bullet"/>
      <w:lvlText w:val="•"/>
      <w:lvlJc w:val="left"/>
      <w:pPr>
        <w:tabs>
          <w:tab w:val="num" w:pos="2880"/>
        </w:tabs>
        <w:ind w:left="2880" w:hanging="360"/>
      </w:pPr>
      <w:rPr>
        <w:rFonts w:ascii="Arial" w:hAnsi="Arial" w:hint="default"/>
      </w:rPr>
    </w:lvl>
    <w:lvl w:ilvl="4" w:tplc="99D4D6C0" w:tentative="1">
      <w:start w:val="1"/>
      <w:numFmt w:val="bullet"/>
      <w:lvlText w:val="•"/>
      <w:lvlJc w:val="left"/>
      <w:pPr>
        <w:tabs>
          <w:tab w:val="num" w:pos="3600"/>
        </w:tabs>
        <w:ind w:left="3600" w:hanging="360"/>
      </w:pPr>
      <w:rPr>
        <w:rFonts w:ascii="Arial" w:hAnsi="Arial" w:hint="default"/>
      </w:rPr>
    </w:lvl>
    <w:lvl w:ilvl="5" w:tplc="02A613A6" w:tentative="1">
      <w:start w:val="1"/>
      <w:numFmt w:val="bullet"/>
      <w:lvlText w:val="•"/>
      <w:lvlJc w:val="left"/>
      <w:pPr>
        <w:tabs>
          <w:tab w:val="num" w:pos="4320"/>
        </w:tabs>
        <w:ind w:left="4320" w:hanging="360"/>
      </w:pPr>
      <w:rPr>
        <w:rFonts w:ascii="Arial" w:hAnsi="Arial" w:hint="default"/>
      </w:rPr>
    </w:lvl>
    <w:lvl w:ilvl="6" w:tplc="4C20C044" w:tentative="1">
      <w:start w:val="1"/>
      <w:numFmt w:val="bullet"/>
      <w:lvlText w:val="•"/>
      <w:lvlJc w:val="left"/>
      <w:pPr>
        <w:tabs>
          <w:tab w:val="num" w:pos="5040"/>
        </w:tabs>
        <w:ind w:left="5040" w:hanging="360"/>
      </w:pPr>
      <w:rPr>
        <w:rFonts w:ascii="Arial" w:hAnsi="Arial" w:hint="default"/>
      </w:rPr>
    </w:lvl>
    <w:lvl w:ilvl="7" w:tplc="A39C4044" w:tentative="1">
      <w:start w:val="1"/>
      <w:numFmt w:val="bullet"/>
      <w:lvlText w:val="•"/>
      <w:lvlJc w:val="left"/>
      <w:pPr>
        <w:tabs>
          <w:tab w:val="num" w:pos="5760"/>
        </w:tabs>
        <w:ind w:left="5760" w:hanging="360"/>
      </w:pPr>
      <w:rPr>
        <w:rFonts w:ascii="Arial" w:hAnsi="Arial" w:hint="default"/>
      </w:rPr>
    </w:lvl>
    <w:lvl w:ilvl="8" w:tplc="EFA2CD9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91B43AC"/>
    <w:multiLevelType w:val="hybridMultilevel"/>
    <w:tmpl w:val="B8621B00"/>
    <w:lvl w:ilvl="0" w:tplc="3558BF5A">
      <w:start w:val="1"/>
      <w:numFmt w:val="bullet"/>
      <w:lvlText w:val="•"/>
      <w:lvlJc w:val="left"/>
      <w:pPr>
        <w:tabs>
          <w:tab w:val="num" w:pos="720"/>
        </w:tabs>
        <w:ind w:left="720" w:hanging="360"/>
      </w:pPr>
      <w:rPr>
        <w:rFonts w:ascii="Arial" w:hAnsi="Arial" w:hint="default"/>
      </w:rPr>
    </w:lvl>
    <w:lvl w:ilvl="1" w:tplc="52D2D61A">
      <w:numFmt w:val="bullet"/>
      <w:lvlText w:val="–"/>
      <w:lvlJc w:val="left"/>
      <w:pPr>
        <w:tabs>
          <w:tab w:val="num" w:pos="1440"/>
        </w:tabs>
        <w:ind w:left="1440" w:hanging="360"/>
      </w:pPr>
      <w:rPr>
        <w:rFonts w:ascii="Arial" w:hAnsi="Arial" w:hint="default"/>
      </w:rPr>
    </w:lvl>
    <w:lvl w:ilvl="2" w:tplc="39DAAA0E">
      <w:numFmt w:val="bullet"/>
      <w:lvlText w:val="•"/>
      <w:lvlJc w:val="left"/>
      <w:pPr>
        <w:tabs>
          <w:tab w:val="num" w:pos="2160"/>
        </w:tabs>
        <w:ind w:left="2160" w:hanging="360"/>
      </w:pPr>
      <w:rPr>
        <w:rFonts w:ascii="Arial" w:hAnsi="Arial" w:hint="default"/>
      </w:rPr>
    </w:lvl>
    <w:lvl w:ilvl="3" w:tplc="639CB190" w:tentative="1">
      <w:start w:val="1"/>
      <w:numFmt w:val="bullet"/>
      <w:lvlText w:val="•"/>
      <w:lvlJc w:val="left"/>
      <w:pPr>
        <w:tabs>
          <w:tab w:val="num" w:pos="2880"/>
        </w:tabs>
        <w:ind w:left="2880" w:hanging="360"/>
      </w:pPr>
      <w:rPr>
        <w:rFonts w:ascii="Arial" w:hAnsi="Arial" w:hint="default"/>
      </w:rPr>
    </w:lvl>
    <w:lvl w:ilvl="4" w:tplc="5EECF10A" w:tentative="1">
      <w:start w:val="1"/>
      <w:numFmt w:val="bullet"/>
      <w:lvlText w:val="•"/>
      <w:lvlJc w:val="left"/>
      <w:pPr>
        <w:tabs>
          <w:tab w:val="num" w:pos="3600"/>
        </w:tabs>
        <w:ind w:left="3600" w:hanging="360"/>
      </w:pPr>
      <w:rPr>
        <w:rFonts w:ascii="Arial" w:hAnsi="Arial" w:hint="default"/>
      </w:rPr>
    </w:lvl>
    <w:lvl w:ilvl="5" w:tplc="B2CCE222" w:tentative="1">
      <w:start w:val="1"/>
      <w:numFmt w:val="bullet"/>
      <w:lvlText w:val="•"/>
      <w:lvlJc w:val="left"/>
      <w:pPr>
        <w:tabs>
          <w:tab w:val="num" w:pos="4320"/>
        </w:tabs>
        <w:ind w:left="4320" w:hanging="360"/>
      </w:pPr>
      <w:rPr>
        <w:rFonts w:ascii="Arial" w:hAnsi="Arial" w:hint="default"/>
      </w:rPr>
    </w:lvl>
    <w:lvl w:ilvl="6" w:tplc="CBA8AA16" w:tentative="1">
      <w:start w:val="1"/>
      <w:numFmt w:val="bullet"/>
      <w:lvlText w:val="•"/>
      <w:lvlJc w:val="left"/>
      <w:pPr>
        <w:tabs>
          <w:tab w:val="num" w:pos="5040"/>
        </w:tabs>
        <w:ind w:left="5040" w:hanging="360"/>
      </w:pPr>
      <w:rPr>
        <w:rFonts w:ascii="Arial" w:hAnsi="Arial" w:hint="default"/>
      </w:rPr>
    </w:lvl>
    <w:lvl w:ilvl="7" w:tplc="B6845700" w:tentative="1">
      <w:start w:val="1"/>
      <w:numFmt w:val="bullet"/>
      <w:lvlText w:val="•"/>
      <w:lvlJc w:val="left"/>
      <w:pPr>
        <w:tabs>
          <w:tab w:val="num" w:pos="5760"/>
        </w:tabs>
        <w:ind w:left="5760" w:hanging="360"/>
      </w:pPr>
      <w:rPr>
        <w:rFonts w:ascii="Arial" w:hAnsi="Arial" w:hint="default"/>
      </w:rPr>
    </w:lvl>
    <w:lvl w:ilvl="8" w:tplc="F642E2E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025FB9"/>
    <w:multiLevelType w:val="hybridMultilevel"/>
    <w:tmpl w:val="15465D78"/>
    <w:lvl w:ilvl="0" w:tplc="3F62FADE">
      <w:start w:val="1"/>
      <w:numFmt w:val="bullet"/>
      <w:lvlText w:val="•"/>
      <w:lvlJc w:val="left"/>
      <w:pPr>
        <w:tabs>
          <w:tab w:val="num" w:pos="720"/>
        </w:tabs>
        <w:ind w:left="720" w:hanging="360"/>
      </w:pPr>
      <w:rPr>
        <w:rFonts w:ascii="Arial" w:hAnsi="Arial" w:hint="default"/>
      </w:rPr>
    </w:lvl>
    <w:lvl w:ilvl="1" w:tplc="D590B50E">
      <w:numFmt w:val="bullet"/>
      <w:lvlText w:val="•"/>
      <w:lvlJc w:val="left"/>
      <w:pPr>
        <w:tabs>
          <w:tab w:val="num" w:pos="1440"/>
        </w:tabs>
        <w:ind w:left="1440" w:hanging="360"/>
      </w:pPr>
      <w:rPr>
        <w:rFonts w:ascii="Arial" w:hAnsi="Arial" w:hint="default"/>
      </w:rPr>
    </w:lvl>
    <w:lvl w:ilvl="2" w:tplc="54386AF2" w:tentative="1">
      <w:start w:val="1"/>
      <w:numFmt w:val="bullet"/>
      <w:lvlText w:val="•"/>
      <w:lvlJc w:val="left"/>
      <w:pPr>
        <w:tabs>
          <w:tab w:val="num" w:pos="2160"/>
        </w:tabs>
        <w:ind w:left="2160" w:hanging="360"/>
      </w:pPr>
      <w:rPr>
        <w:rFonts w:ascii="Arial" w:hAnsi="Arial" w:hint="default"/>
      </w:rPr>
    </w:lvl>
    <w:lvl w:ilvl="3" w:tplc="42F4F620" w:tentative="1">
      <w:start w:val="1"/>
      <w:numFmt w:val="bullet"/>
      <w:lvlText w:val="•"/>
      <w:lvlJc w:val="left"/>
      <w:pPr>
        <w:tabs>
          <w:tab w:val="num" w:pos="2880"/>
        </w:tabs>
        <w:ind w:left="2880" w:hanging="360"/>
      </w:pPr>
      <w:rPr>
        <w:rFonts w:ascii="Arial" w:hAnsi="Arial" w:hint="default"/>
      </w:rPr>
    </w:lvl>
    <w:lvl w:ilvl="4" w:tplc="B5FC2004" w:tentative="1">
      <w:start w:val="1"/>
      <w:numFmt w:val="bullet"/>
      <w:lvlText w:val="•"/>
      <w:lvlJc w:val="left"/>
      <w:pPr>
        <w:tabs>
          <w:tab w:val="num" w:pos="3600"/>
        </w:tabs>
        <w:ind w:left="3600" w:hanging="360"/>
      </w:pPr>
      <w:rPr>
        <w:rFonts w:ascii="Arial" w:hAnsi="Arial" w:hint="default"/>
      </w:rPr>
    </w:lvl>
    <w:lvl w:ilvl="5" w:tplc="C55CD50E" w:tentative="1">
      <w:start w:val="1"/>
      <w:numFmt w:val="bullet"/>
      <w:lvlText w:val="•"/>
      <w:lvlJc w:val="left"/>
      <w:pPr>
        <w:tabs>
          <w:tab w:val="num" w:pos="4320"/>
        </w:tabs>
        <w:ind w:left="4320" w:hanging="360"/>
      </w:pPr>
      <w:rPr>
        <w:rFonts w:ascii="Arial" w:hAnsi="Arial" w:hint="default"/>
      </w:rPr>
    </w:lvl>
    <w:lvl w:ilvl="6" w:tplc="03C849B4" w:tentative="1">
      <w:start w:val="1"/>
      <w:numFmt w:val="bullet"/>
      <w:lvlText w:val="•"/>
      <w:lvlJc w:val="left"/>
      <w:pPr>
        <w:tabs>
          <w:tab w:val="num" w:pos="5040"/>
        </w:tabs>
        <w:ind w:left="5040" w:hanging="360"/>
      </w:pPr>
      <w:rPr>
        <w:rFonts w:ascii="Arial" w:hAnsi="Arial" w:hint="default"/>
      </w:rPr>
    </w:lvl>
    <w:lvl w:ilvl="7" w:tplc="EDF687F0" w:tentative="1">
      <w:start w:val="1"/>
      <w:numFmt w:val="bullet"/>
      <w:lvlText w:val="•"/>
      <w:lvlJc w:val="left"/>
      <w:pPr>
        <w:tabs>
          <w:tab w:val="num" w:pos="5760"/>
        </w:tabs>
        <w:ind w:left="5760" w:hanging="360"/>
      </w:pPr>
      <w:rPr>
        <w:rFonts w:ascii="Arial" w:hAnsi="Arial" w:hint="default"/>
      </w:rPr>
    </w:lvl>
    <w:lvl w:ilvl="8" w:tplc="9FBC820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FCB6D1E"/>
    <w:multiLevelType w:val="hybridMultilevel"/>
    <w:tmpl w:val="B114027E"/>
    <w:lvl w:ilvl="0" w:tplc="F68A8C40">
      <w:start w:val="1"/>
      <w:numFmt w:val="bullet"/>
      <w:lvlText w:val="•"/>
      <w:lvlJc w:val="left"/>
      <w:pPr>
        <w:tabs>
          <w:tab w:val="num" w:pos="720"/>
        </w:tabs>
        <w:ind w:left="720" w:hanging="360"/>
      </w:pPr>
      <w:rPr>
        <w:rFonts w:ascii="Arial" w:hAnsi="Arial" w:hint="default"/>
      </w:rPr>
    </w:lvl>
    <w:lvl w:ilvl="1" w:tplc="F448FBF0">
      <w:numFmt w:val="bullet"/>
      <w:lvlText w:val="–"/>
      <w:lvlJc w:val="left"/>
      <w:pPr>
        <w:tabs>
          <w:tab w:val="num" w:pos="1440"/>
        </w:tabs>
        <w:ind w:left="1440" w:hanging="360"/>
      </w:pPr>
      <w:rPr>
        <w:rFonts w:ascii="Arial" w:hAnsi="Arial" w:hint="default"/>
      </w:rPr>
    </w:lvl>
    <w:lvl w:ilvl="2" w:tplc="B2282862">
      <w:numFmt w:val="bullet"/>
      <w:lvlText w:val="•"/>
      <w:lvlJc w:val="left"/>
      <w:pPr>
        <w:tabs>
          <w:tab w:val="num" w:pos="2160"/>
        </w:tabs>
        <w:ind w:left="2160" w:hanging="360"/>
      </w:pPr>
      <w:rPr>
        <w:rFonts w:ascii="Arial" w:hAnsi="Arial" w:hint="default"/>
      </w:rPr>
    </w:lvl>
    <w:lvl w:ilvl="3" w:tplc="9718E61C" w:tentative="1">
      <w:start w:val="1"/>
      <w:numFmt w:val="bullet"/>
      <w:lvlText w:val="•"/>
      <w:lvlJc w:val="left"/>
      <w:pPr>
        <w:tabs>
          <w:tab w:val="num" w:pos="2880"/>
        </w:tabs>
        <w:ind w:left="2880" w:hanging="360"/>
      </w:pPr>
      <w:rPr>
        <w:rFonts w:ascii="Arial" w:hAnsi="Arial" w:hint="default"/>
      </w:rPr>
    </w:lvl>
    <w:lvl w:ilvl="4" w:tplc="47782564" w:tentative="1">
      <w:start w:val="1"/>
      <w:numFmt w:val="bullet"/>
      <w:lvlText w:val="•"/>
      <w:lvlJc w:val="left"/>
      <w:pPr>
        <w:tabs>
          <w:tab w:val="num" w:pos="3600"/>
        </w:tabs>
        <w:ind w:left="3600" w:hanging="360"/>
      </w:pPr>
      <w:rPr>
        <w:rFonts w:ascii="Arial" w:hAnsi="Arial" w:hint="default"/>
      </w:rPr>
    </w:lvl>
    <w:lvl w:ilvl="5" w:tplc="BAACF87A" w:tentative="1">
      <w:start w:val="1"/>
      <w:numFmt w:val="bullet"/>
      <w:lvlText w:val="•"/>
      <w:lvlJc w:val="left"/>
      <w:pPr>
        <w:tabs>
          <w:tab w:val="num" w:pos="4320"/>
        </w:tabs>
        <w:ind w:left="4320" w:hanging="360"/>
      </w:pPr>
      <w:rPr>
        <w:rFonts w:ascii="Arial" w:hAnsi="Arial" w:hint="default"/>
      </w:rPr>
    </w:lvl>
    <w:lvl w:ilvl="6" w:tplc="E4A40DE4" w:tentative="1">
      <w:start w:val="1"/>
      <w:numFmt w:val="bullet"/>
      <w:lvlText w:val="•"/>
      <w:lvlJc w:val="left"/>
      <w:pPr>
        <w:tabs>
          <w:tab w:val="num" w:pos="5040"/>
        </w:tabs>
        <w:ind w:left="5040" w:hanging="360"/>
      </w:pPr>
      <w:rPr>
        <w:rFonts w:ascii="Arial" w:hAnsi="Arial" w:hint="default"/>
      </w:rPr>
    </w:lvl>
    <w:lvl w:ilvl="7" w:tplc="572E16D2" w:tentative="1">
      <w:start w:val="1"/>
      <w:numFmt w:val="bullet"/>
      <w:lvlText w:val="•"/>
      <w:lvlJc w:val="left"/>
      <w:pPr>
        <w:tabs>
          <w:tab w:val="num" w:pos="5760"/>
        </w:tabs>
        <w:ind w:left="5760" w:hanging="360"/>
      </w:pPr>
      <w:rPr>
        <w:rFonts w:ascii="Arial" w:hAnsi="Arial" w:hint="default"/>
      </w:rPr>
    </w:lvl>
    <w:lvl w:ilvl="8" w:tplc="DC820E3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4E5D91"/>
    <w:multiLevelType w:val="hybridMultilevel"/>
    <w:tmpl w:val="7758033A"/>
    <w:lvl w:ilvl="0" w:tplc="30605BB2">
      <w:start w:val="1"/>
      <w:numFmt w:val="bullet"/>
      <w:lvlText w:val="•"/>
      <w:lvlJc w:val="left"/>
      <w:pPr>
        <w:tabs>
          <w:tab w:val="num" w:pos="720"/>
        </w:tabs>
        <w:ind w:left="720" w:hanging="360"/>
      </w:pPr>
      <w:rPr>
        <w:rFonts w:ascii="Arial" w:hAnsi="Arial" w:hint="default"/>
      </w:rPr>
    </w:lvl>
    <w:lvl w:ilvl="1" w:tplc="488A3B98">
      <w:numFmt w:val="bullet"/>
      <w:lvlText w:val="–"/>
      <w:lvlJc w:val="left"/>
      <w:pPr>
        <w:tabs>
          <w:tab w:val="num" w:pos="1440"/>
        </w:tabs>
        <w:ind w:left="1440" w:hanging="360"/>
      </w:pPr>
      <w:rPr>
        <w:rFonts w:ascii="Arial" w:hAnsi="Arial" w:hint="default"/>
      </w:rPr>
    </w:lvl>
    <w:lvl w:ilvl="2" w:tplc="9ABA5FB8" w:tentative="1">
      <w:start w:val="1"/>
      <w:numFmt w:val="bullet"/>
      <w:lvlText w:val="•"/>
      <w:lvlJc w:val="left"/>
      <w:pPr>
        <w:tabs>
          <w:tab w:val="num" w:pos="2160"/>
        </w:tabs>
        <w:ind w:left="2160" w:hanging="360"/>
      </w:pPr>
      <w:rPr>
        <w:rFonts w:ascii="Arial" w:hAnsi="Arial" w:hint="default"/>
      </w:rPr>
    </w:lvl>
    <w:lvl w:ilvl="3" w:tplc="A4BC6678" w:tentative="1">
      <w:start w:val="1"/>
      <w:numFmt w:val="bullet"/>
      <w:lvlText w:val="•"/>
      <w:lvlJc w:val="left"/>
      <w:pPr>
        <w:tabs>
          <w:tab w:val="num" w:pos="2880"/>
        </w:tabs>
        <w:ind w:left="2880" w:hanging="360"/>
      </w:pPr>
      <w:rPr>
        <w:rFonts w:ascii="Arial" w:hAnsi="Arial" w:hint="default"/>
      </w:rPr>
    </w:lvl>
    <w:lvl w:ilvl="4" w:tplc="7B88759C" w:tentative="1">
      <w:start w:val="1"/>
      <w:numFmt w:val="bullet"/>
      <w:lvlText w:val="•"/>
      <w:lvlJc w:val="left"/>
      <w:pPr>
        <w:tabs>
          <w:tab w:val="num" w:pos="3600"/>
        </w:tabs>
        <w:ind w:left="3600" w:hanging="360"/>
      </w:pPr>
      <w:rPr>
        <w:rFonts w:ascii="Arial" w:hAnsi="Arial" w:hint="default"/>
      </w:rPr>
    </w:lvl>
    <w:lvl w:ilvl="5" w:tplc="407098B8" w:tentative="1">
      <w:start w:val="1"/>
      <w:numFmt w:val="bullet"/>
      <w:lvlText w:val="•"/>
      <w:lvlJc w:val="left"/>
      <w:pPr>
        <w:tabs>
          <w:tab w:val="num" w:pos="4320"/>
        </w:tabs>
        <w:ind w:left="4320" w:hanging="360"/>
      </w:pPr>
      <w:rPr>
        <w:rFonts w:ascii="Arial" w:hAnsi="Arial" w:hint="default"/>
      </w:rPr>
    </w:lvl>
    <w:lvl w:ilvl="6" w:tplc="46B26C82" w:tentative="1">
      <w:start w:val="1"/>
      <w:numFmt w:val="bullet"/>
      <w:lvlText w:val="•"/>
      <w:lvlJc w:val="left"/>
      <w:pPr>
        <w:tabs>
          <w:tab w:val="num" w:pos="5040"/>
        </w:tabs>
        <w:ind w:left="5040" w:hanging="360"/>
      </w:pPr>
      <w:rPr>
        <w:rFonts w:ascii="Arial" w:hAnsi="Arial" w:hint="default"/>
      </w:rPr>
    </w:lvl>
    <w:lvl w:ilvl="7" w:tplc="47AAA6AE" w:tentative="1">
      <w:start w:val="1"/>
      <w:numFmt w:val="bullet"/>
      <w:lvlText w:val="•"/>
      <w:lvlJc w:val="left"/>
      <w:pPr>
        <w:tabs>
          <w:tab w:val="num" w:pos="5760"/>
        </w:tabs>
        <w:ind w:left="5760" w:hanging="360"/>
      </w:pPr>
      <w:rPr>
        <w:rFonts w:ascii="Arial" w:hAnsi="Arial" w:hint="default"/>
      </w:rPr>
    </w:lvl>
    <w:lvl w:ilvl="8" w:tplc="0F9E809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6861BD7"/>
    <w:multiLevelType w:val="hybridMultilevel"/>
    <w:tmpl w:val="9D2C178A"/>
    <w:lvl w:ilvl="0" w:tplc="745669FC">
      <w:start w:val="1"/>
      <w:numFmt w:val="bullet"/>
      <w:lvlText w:val="•"/>
      <w:lvlJc w:val="left"/>
      <w:pPr>
        <w:tabs>
          <w:tab w:val="num" w:pos="720"/>
        </w:tabs>
        <w:ind w:left="720" w:hanging="360"/>
      </w:pPr>
      <w:rPr>
        <w:rFonts w:ascii="Arial" w:hAnsi="Arial" w:hint="default"/>
      </w:rPr>
    </w:lvl>
    <w:lvl w:ilvl="1" w:tplc="5998B7EE">
      <w:numFmt w:val="bullet"/>
      <w:lvlText w:val="–"/>
      <w:lvlJc w:val="left"/>
      <w:pPr>
        <w:tabs>
          <w:tab w:val="num" w:pos="1440"/>
        </w:tabs>
        <w:ind w:left="1440" w:hanging="360"/>
      </w:pPr>
      <w:rPr>
        <w:rFonts w:ascii="Arial" w:hAnsi="Arial" w:hint="default"/>
      </w:rPr>
    </w:lvl>
    <w:lvl w:ilvl="2" w:tplc="B7084E44">
      <w:numFmt w:val="bullet"/>
      <w:lvlText w:val="•"/>
      <w:lvlJc w:val="left"/>
      <w:pPr>
        <w:tabs>
          <w:tab w:val="num" w:pos="2160"/>
        </w:tabs>
        <w:ind w:left="2160" w:hanging="360"/>
      </w:pPr>
      <w:rPr>
        <w:rFonts w:ascii="Arial" w:hAnsi="Arial" w:hint="default"/>
      </w:rPr>
    </w:lvl>
    <w:lvl w:ilvl="3" w:tplc="E4A403AA" w:tentative="1">
      <w:start w:val="1"/>
      <w:numFmt w:val="bullet"/>
      <w:lvlText w:val="•"/>
      <w:lvlJc w:val="left"/>
      <w:pPr>
        <w:tabs>
          <w:tab w:val="num" w:pos="2880"/>
        </w:tabs>
        <w:ind w:left="2880" w:hanging="360"/>
      </w:pPr>
      <w:rPr>
        <w:rFonts w:ascii="Arial" w:hAnsi="Arial" w:hint="default"/>
      </w:rPr>
    </w:lvl>
    <w:lvl w:ilvl="4" w:tplc="EACC2CF4" w:tentative="1">
      <w:start w:val="1"/>
      <w:numFmt w:val="bullet"/>
      <w:lvlText w:val="•"/>
      <w:lvlJc w:val="left"/>
      <w:pPr>
        <w:tabs>
          <w:tab w:val="num" w:pos="3600"/>
        </w:tabs>
        <w:ind w:left="3600" w:hanging="360"/>
      </w:pPr>
      <w:rPr>
        <w:rFonts w:ascii="Arial" w:hAnsi="Arial" w:hint="default"/>
      </w:rPr>
    </w:lvl>
    <w:lvl w:ilvl="5" w:tplc="DAC2E880" w:tentative="1">
      <w:start w:val="1"/>
      <w:numFmt w:val="bullet"/>
      <w:lvlText w:val="•"/>
      <w:lvlJc w:val="left"/>
      <w:pPr>
        <w:tabs>
          <w:tab w:val="num" w:pos="4320"/>
        </w:tabs>
        <w:ind w:left="4320" w:hanging="360"/>
      </w:pPr>
      <w:rPr>
        <w:rFonts w:ascii="Arial" w:hAnsi="Arial" w:hint="default"/>
      </w:rPr>
    </w:lvl>
    <w:lvl w:ilvl="6" w:tplc="072A1B6E" w:tentative="1">
      <w:start w:val="1"/>
      <w:numFmt w:val="bullet"/>
      <w:lvlText w:val="•"/>
      <w:lvlJc w:val="left"/>
      <w:pPr>
        <w:tabs>
          <w:tab w:val="num" w:pos="5040"/>
        </w:tabs>
        <w:ind w:left="5040" w:hanging="360"/>
      </w:pPr>
      <w:rPr>
        <w:rFonts w:ascii="Arial" w:hAnsi="Arial" w:hint="default"/>
      </w:rPr>
    </w:lvl>
    <w:lvl w:ilvl="7" w:tplc="D090C43C" w:tentative="1">
      <w:start w:val="1"/>
      <w:numFmt w:val="bullet"/>
      <w:lvlText w:val="•"/>
      <w:lvlJc w:val="left"/>
      <w:pPr>
        <w:tabs>
          <w:tab w:val="num" w:pos="5760"/>
        </w:tabs>
        <w:ind w:left="5760" w:hanging="360"/>
      </w:pPr>
      <w:rPr>
        <w:rFonts w:ascii="Arial" w:hAnsi="Arial" w:hint="default"/>
      </w:rPr>
    </w:lvl>
    <w:lvl w:ilvl="8" w:tplc="BE82F54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5" w15:restartNumberingAfterBreak="0">
    <w:nsid w:val="58D10F9C"/>
    <w:multiLevelType w:val="hybridMultilevel"/>
    <w:tmpl w:val="02AA879A"/>
    <w:lvl w:ilvl="0" w:tplc="7F66D5A0">
      <w:start w:val="1"/>
      <w:numFmt w:val="bullet"/>
      <w:lvlText w:val="•"/>
      <w:lvlJc w:val="left"/>
      <w:pPr>
        <w:tabs>
          <w:tab w:val="num" w:pos="720"/>
        </w:tabs>
        <w:ind w:left="720" w:hanging="360"/>
      </w:pPr>
      <w:rPr>
        <w:rFonts w:ascii="Arial" w:hAnsi="Arial" w:hint="default"/>
      </w:rPr>
    </w:lvl>
    <w:lvl w:ilvl="1" w:tplc="D4AA393C">
      <w:numFmt w:val="bullet"/>
      <w:lvlText w:val="–"/>
      <w:lvlJc w:val="left"/>
      <w:pPr>
        <w:tabs>
          <w:tab w:val="num" w:pos="1440"/>
        </w:tabs>
        <w:ind w:left="1440" w:hanging="360"/>
      </w:pPr>
      <w:rPr>
        <w:rFonts w:ascii="Arial" w:hAnsi="Arial" w:hint="default"/>
      </w:rPr>
    </w:lvl>
    <w:lvl w:ilvl="2" w:tplc="3182BABA" w:tentative="1">
      <w:start w:val="1"/>
      <w:numFmt w:val="bullet"/>
      <w:lvlText w:val="•"/>
      <w:lvlJc w:val="left"/>
      <w:pPr>
        <w:tabs>
          <w:tab w:val="num" w:pos="2160"/>
        </w:tabs>
        <w:ind w:left="2160" w:hanging="360"/>
      </w:pPr>
      <w:rPr>
        <w:rFonts w:ascii="Arial" w:hAnsi="Arial" w:hint="default"/>
      </w:rPr>
    </w:lvl>
    <w:lvl w:ilvl="3" w:tplc="191C881A" w:tentative="1">
      <w:start w:val="1"/>
      <w:numFmt w:val="bullet"/>
      <w:lvlText w:val="•"/>
      <w:lvlJc w:val="left"/>
      <w:pPr>
        <w:tabs>
          <w:tab w:val="num" w:pos="2880"/>
        </w:tabs>
        <w:ind w:left="2880" w:hanging="360"/>
      </w:pPr>
      <w:rPr>
        <w:rFonts w:ascii="Arial" w:hAnsi="Arial" w:hint="default"/>
      </w:rPr>
    </w:lvl>
    <w:lvl w:ilvl="4" w:tplc="E6AC096E" w:tentative="1">
      <w:start w:val="1"/>
      <w:numFmt w:val="bullet"/>
      <w:lvlText w:val="•"/>
      <w:lvlJc w:val="left"/>
      <w:pPr>
        <w:tabs>
          <w:tab w:val="num" w:pos="3600"/>
        </w:tabs>
        <w:ind w:left="3600" w:hanging="360"/>
      </w:pPr>
      <w:rPr>
        <w:rFonts w:ascii="Arial" w:hAnsi="Arial" w:hint="default"/>
      </w:rPr>
    </w:lvl>
    <w:lvl w:ilvl="5" w:tplc="1A0819A6" w:tentative="1">
      <w:start w:val="1"/>
      <w:numFmt w:val="bullet"/>
      <w:lvlText w:val="•"/>
      <w:lvlJc w:val="left"/>
      <w:pPr>
        <w:tabs>
          <w:tab w:val="num" w:pos="4320"/>
        </w:tabs>
        <w:ind w:left="4320" w:hanging="360"/>
      </w:pPr>
      <w:rPr>
        <w:rFonts w:ascii="Arial" w:hAnsi="Arial" w:hint="default"/>
      </w:rPr>
    </w:lvl>
    <w:lvl w:ilvl="6" w:tplc="49FCE008" w:tentative="1">
      <w:start w:val="1"/>
      <w:numFmt w:val="bullet"/>
      <w:lvlText w:val="•"/>
      <w:lvlJc w:val="left"/>
      <w:pPr>
        <w:tabs>
          <w:tab w:val="num" w:pos="5040"/>
        </w:tabs>
        <w:ind w:left="5040" w:hanging="360"/>
      </w:pPr>
      <w:rPr>
        <w:rFonts w:ascii="Arial" w:hAnsi="Arial" w:hint="default"/>
      </w:rPr>
    </w:lvl>
    <w:lvl w:ilvl="7" w:tplc="329AB3C8" w:tentative="1">
      <w:start w:val="1"/>
      <w:numFmt w:val="bullet"/>
      <w:lvlText w:val="•"/>
      <w:lvlJc w:val="left"/>
      <w:pPr>
        <w:tabs>
          <w:tab w:val="num" w:pos="5760"/>
        </w:tabs>
        <w:ind w:left="5760" w:hanging="360"/>
      </w:pPr>
      <w:rPr>
        <w:rFonts w:ascii="Arial" w:hAnsi="Arial" w:hint="default"/>
      </w:rPr>
    </w:lvl>
    <w:lvl w:ilvl="8" w:tplc="7902D25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9235B7A"/>
    <w:multiLevelType w:val="multilevel"/>
    <w:tmpl w:val="4D922DDA"/>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7" w15:restartNumberingAfterBreak="0">
    <w:nsid w:val="597645CF"/>
    <w:multiLevelType w:val="hybridMultilevel"/>
    <w:tmpl w:val="B0067E2A"/>
    <w:lvl w:ilvl="0" w:tplc="80DAA354">
      <w:start w:val="1"/>
      <w:numFmt w:val="bullet"/>
      <w:lvlText w:val="•"/>
      <w:lvlJc w:val="left"/>
      <w:pPr>
        <w:tabs>
          <w:tab w:val="num" w:pos="720"/>
        </w:tabs>
        <w:ind w:left="720" w:hanging="360"/>
      </w:pPr>
      <w:rPr>
        <w:rFonts w:ascii="Arial" w:hAnsi="Arial" w:hint="default"/>
      </w:rPr>
    </w:lvl>
    <w:lvl w:ilvl="1" w:tplc="52783D06">
      <w:numFmt w:val="bullet"/>
      <w:lvlText w:val="–"/>
      <w:lvlJc w:val="left"/>
      <w:pPr>
        <w:tabs>
          <w:tab w:val="num" w:pos="1440"/>
        </w:tabs>
        <w:ind w:left="1440" w:hanging="360"/>
      </w:pPr>
      <w:rPr>
        <w:rFonts w:ascii="Arial" w:hAnsi="Arial" w:hint="default"/>
      </w:rPr>
    </w:lvl>
    <w:lvl w:ilvl="2" w:tplc="8C0C349E">
      <w:numFmt w:val="bullet"/>
      <w:lvlText w:val="•"/>
      <w:lvlJc w:val="left"/>
      <w:pPr>
        <w:tabs>
          <w:tab w:val="num" w:pos="2160"/>
        </w:tabs>
        <w:ind w:left="2160" w:hanging="360"/>
      </w:pPr>
      <w:rPr>
        <w:rFonts w:ascii="Arial" w:hAnsi="Arial" w:hint="default"/>
      </w:rPr>
    </w:lvl>
    <w:lvl w:ilvl="3" w:tplc="F6388B02" w:tentative="1">
      <w:start w:val="1"/>
      <w:numFmt w:val="bullet"/>
      <w:lvlText w:val="•"/>
      <w:lvlJc w:val="left"/>
      <w:pPr>
        <w:tabs>
          <w:tab w:val="num" w:pos="2880"/>
        </w:tabs>
        <w:ind w:left="2880" w:hanging="360"/>
      </w:pPr>
      <w:rPr>
        <w:rFonts w:ascii="Arial" w:hAnsi="Arial" w:hint="default"/>
      </w:rPr>
    </w:lvl>
    <w:lvl w:ilvl="4" w:tplc="30EC1780" w:tentative="1">
      <w:start w:val="1"/>
      <w:numFmt w:val="bullet"/>
      <w:lvlText w:val="•"/>
      <w:lvlJc w:val="left"/>
      <w:pPr>
        <w:tabs>
          <w:tab w:val="num" w:pos="3600"/>
        </w:tabs>
        <w:ind w:left="3600" w:hanging="360"/>
      </w:pPr>
      <w:rPr>
        <w:rFonts w:ascii="Arial" w:hAnsi="Arial" w:hint="default"/>
      </w:rPr>
    </w:lvl>
    <w:lvl w:ilvl="5" w:tplc="DC08DCA4" w:tentative="1">
      <w:start w:val="1"/>
      <w:numFmt w:val="bullet"/>
      <w:lvlText w:val="•"/>
      <w:lvlJc w:val="left"/>
      <w:pPr>
        <w:tabs>
          <w:tab w:val="num" w:pos="4320"/>
        </w:tabs>
        <w:ind w:left="4320" w:hanging="360"/>
      </w:pPr>
      <w:rPr>
        <w:rFonts w:ascii="Arial" w:hAnsi="Arial" w:hint="default"/>
      </w:rPr>
    </w:lvl>
    <w:lvl w:ilvl="6" w:tplc="FBD855B0" w:tentative="1">
      <w:start w:val="1"/>
      <w:numFmt w:val="bullet"/>
      <w:lvlText w:val="•"/>
      <w:lvlJc w:val="left"/>
      <w:pPr>
        <w:tabs>
          <w:tab w:val="num" w:pos="5040"/>
        </w:tabs>
        <w:ind w:left="5040" w:hanging="360"/>
      </w:pPr>
      <w:rPr>
        <w:rFonts w:ascii="Arial" w:hAnsi="Arial" w:hint="default"/>
      </w:rPr>
    </w:lvl>
    <w:lvl w:ilvl="7" w:tplc="D03282F2" w:tentative="1">
      <w:start w:val="1"/>
      <w:numFmt w:val="bullet"/>
      <w:lvlText w:val="•"/>
      <w:lvlJc w:val="left"/>
      <w:pPr>
        <w:tabs>
          <w:tab w:val="num" w:pos="5760"/>
        </w:tabs>
        <w:ind w:left="5760" w:hanging="360"/>
      </w:pPr>
      <w:rPr>
        <w:rFonts w:ascii="Arial" w:hAnsi="Arial" w:hint="default"/>
      </w:rPr>
    </w:lvl>
    <w:lvl w:ilvl="8" w:tplc="0BCCF57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C681FDF"/>
    <w:multiLevelType w:val="multilevel"/>
    <w:tmpl w:val="AD9247A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0" w15:restartNumberingAfterBreak="0">
    <w:nsid w:val="6E5E687E"/>
    <w:multiLevelType w:val="hybridMultilevel"/>
    <w:tmpl w:val="DA6AA38A"/>
    <w:lvl w:ilvl="0" w:tplc="56845AC0">
      <w:start w:val="1"/>
      <w:numFmt w:val="bullet"/>
      <w:lvlText w:val="•"/>
      <w:lvlJc w:val="left"/>
      <w:pPr>
        <w:tabs>
          <w:tab w:val="num" w:pos="720"/>
        </w:tabs>
        <w:ind w:left="720" w:hanging="360"/>
      </w:pPr>
      <w:rPr>
        <w:rFonts w:ascii="Arial" w:hAnsi="Arial" w:hint="default"/>
      </w:rPr>
    </w:lvl>
    <w:lvl w:ilvl="1" w:tplc="FFEA802C">
      <w:numFmt w:val="bullet"/>
      <w:lvlText w:val="–"/>
      <w:lvlJc w:val="left"/>
      <w:pPr>
        <w:tabs>
          <w:tab w:val="num" w:pos="1440"/>
        </w:tabs>
        <w:ind w:left="1440" w:hanging="360"/>
      </w:pPr>
      <w:rPr>
        <w:rFonts w:ascii="Arial" w:hAnsi="Arial" w:hint="default"/>
      </w:rPr>
    </w:lvl>
    <w:lvl w:ilvl="2" w:tplc="A4F2639E" w:tentative="1">
      <w:start w:val="1"/>
      <w:numFmt w:val="bullet"/>
      <w:lvlText w:val="•"/>
      <w:lvlJc w:val="left"/>
      <w:pPr>
        <w:tabs>
          <w:tab w:val="num" w:pos="2160"/>
        </w:tabs>
        <w:ind w:left="2160" w:hanging="360"/>
      </w:pPr>
      <w:rPr>
        <w:rFonts w:ascii="Arial" w:hAnsi="Arial" w:hint="default"/>
      </w:rPr>
    </w:lvl>
    <w:lvl w:ilvl="3" w:tplc="0652FC3E" w:tentative="1">
      <w:start w:val="1"/>
      <w:numFmt w:val="bullet"/>
      <w:lvlText w:val="•"/>
      <w:lvlJc w:val="left"/>
      <w:pPr>
        <w:tabs>
          <w:tab w:val="num" w:pos="2880"/>
        </w:tabs>
        <w:ind w:left="2880" w:hanging="360"/>
      </w:pPr>
      <w:rPr>
        <w:rFonts w:ascii="Arial" w:hAnsi="Arial" w:hint="default"/>
      </w:rPr>
    </w:lvl>
    <w:lvl w:ilvl="4" w:tplc="58C4C838" w:tentative="1">
      <w:start w:val="1"/>
      <w:numFmt w:val="bullet"/>
      <w:lvlText w:val="•"/>
      <w:lvlJc w:val="left"/>
      <w:pPr>
        <w:tabs>
          <w:tab w:val="num" w:pos="3600"/>
        </w:tabs>
        <w:ind w:left="3600" w:hanging="360"/>
      </w:pPr>
      <w:rPr>
        <w:rFonts w:ascii="Arial" w:hAnsi="Arial" w:hint="default"/>
      </w:rPr>
    </w:lvl>
    <w:lvl w:ilvl="5" w:tplc="81E47402" w:tentative="1">
      <w:start w:val="1"/>
      <w:numFmt w:val="bullet"/>
      <w:lvlText w:val="•"/>
      <w:lvlJc w:val="left"/>
      <w:pPr>
        <w:tabs>
          <w:tab w:val="num" w:pos="4320"/>
        </w:tabs>
        <w:ind w:left="4320" w:hanging="360"/>
      </w:pPr>
      <w:rPr>
        <w:rFonts w:ascii="Arial" w:hAnsi="Arial" w:hint="default"/>
      </w:rPr>
    </w:lvl>
    <w:lvl w:ilvl="6" w:tplc="CA5E1F50" w:tentative="1">
      <w:start w:val="1"/>
      <w:numFmt w:val="bullet"/>
      <w:lvlText w:val="•"/>
      <w:lvlJc w:val="left"/>
      <w:pPr>
        <w:tabs>
          <w:tab w:val="num" w:pos="5040"/>
        </w:tabs>
        <w:ind w:left="5040" w:hanging="360"/>
      </w:pPr>
      <w:rPr>
        <w:rFonts w:ascii="Arial" w:hAnsi="Arial" w:hint="default"/>
      </w:rPr>
    </w:lvl>
    <w:lvl w:ilvl="7" w:tplc="810ABA28" w:tentative="1">
      <w:start w:val="1"/>
      <w:numFmt w:val="bullet"/>
      <w:lvlText w:val="•"/>
      <w:lvlJc w:val="left"/>
      <w:pPr>
        <w:tabs>
          <w:tab w:val="num" w:pos="5760"/>
        </w:tabs>
        <w:ind w:left="5760" w:hanging="360"/>
      </w:pPr>
      <w:rPr>
        <w:rFonts w:ascii="Arial" w:hAnsi="Arial" w:hint="default"/>
      </w:rPr>
    </w:lvl>
    <w:lvl w:ilvl="8" w:tplc="3AE4C93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2" w15:restartNumberingAfterBreak="0">
    <w:nsid w:val="71A0483F"/>
    <w:multiLevelType w:val="hybridMultilevel"/>
    <w:tmpl w:val="DBDE8C6E"/>
    <w:lvl w:ilvl="0" w:tplc="B9D6DEFE">
      <w:start w:val="1"/>
      <w:numFmt w:val="bullet"/>
      <w:lvlText w:val="•"/>
      <w:lvlJc w:val="left"/>
      <w:pPr>
        <w:tabs>
          <w:tab w:val="num" w:pos="720"/>
        </w:tabs>
        <w:ind w:left="720" w:hanging="360"/>
      </w:pPr>
      <w:rPr>
        <w:rFonts w:ascii="Arial" w:hAnsi="Arial" w:hint="default"/>
      </w:rPr>
    </w:lvl>
    <w:lvl w:ilvl="1" w:tplc="44D64DD4">
      <w:numFmt w:val="bullet"/>
      <w:lvlText w:val="–"/>
      <w:lvlJc w:val="left"/>
      <w:pPr>
        <w:tabs>
          <w:tab w:val="num" w:pos="1440"/>
        </w:tabs>
        <w:ind w:left="1440" w:hanging="360"/>
      </w:pPr>
      <w:rPr>
        <w:rFonts w:ascii="Arial" w:hAnsi="Arial" w:hint="default"/>
      </w:rPr>
    </w:lvl>
    <w:lvl w:ilvl="2" w:tplc="202476D6">
      <w:numFmt w:val="bullet"/>
      <w:lvlText w:val="•"/>
      <w:lvlJc w:val="left"/>
      <w:pPr>
        <w:tabs>
          <w:tab w:val="num" w:pos="2160"/>
        </w:tabs>
        <w:ind w:left="2160" w:hanging="360"/>
      </w:pPr>
      <w:rPr>
        <w:rFonts w:ascii="Arial" w:hAnsi="Arial" w:hint="default"/>
      </w:rPr>
    </w:lvl>
    <w:lvl w:ilvl="3" w:tplc="58A42318" w:tentative="1">
      <w:start w:val="1"/>
      <w:numFmt w:val="bullet"/>
      <w:lvlText w:val="•"/>
      <w:lvlJc w:val="left"/>
      <w:pPr>
        <w:tabs>
          <w:tab w:val="num" w:pos="2880"/>
        </w:tabs>
        <w:ind w:left="2880" w:hanging="360"/>
      </w:pPr>
      <w:rPr>
        <w:rFonts w:ascii="Arial" w:hAnsi="Arial" w:hint="default"/>
      </w:rPr>
    </w:lvl>
    <w:lvl w:ilvl="4" w:tplc="DC1CC646" w:tentative="1">
      <w:start w:val="1"/>
      <w:numFmt w:val="bullet"/>
      <w:lvlText w:val="•"/>
      <w:lvlJc w:val="left"/>
      <w:pPr>
        <w:tabs>
          <w:tab w:val="num" w:pos="3600"/>
        </w:tabs>
        <w:ind w:left="3600" w:hanging="360"/>
      </w:pPr>
      <w:rPr>
        <w:rFonts w:ascii="Arial" w:hAnsi="Arial" w:hint="default"/>
      </w:rPr>
    </w:lvl>
    <w:lvl w:ilvl="5" w:tplc="05A6184C" w:tentative="1">
      <w:start w:val="1"/>
      <w:numFmt w:val="bullet"/>
      <w:lvlText w:val="•"/>
      <w:lvlJc w:val="left"/>
      <w:pPr>
        <w:tabs>
          <w:tab w:val="num" w:pos="4320"/>
        </w:tabs>
        <w:ind w:left="4320" w:hanging="360"/>
      </w:pPr>
      <w:rPr>
        <w:rFonts w:ascii="Arial" w:hAnsi="Arial" w:hint="default"/>
      </w:rPr>
    </w:lvl>
    <w:lvl w:ilvl="6" w:tplc="6F185F0C" w:tentative="1">
      <w:start w:val="1"/>
      <w:numFmt w:val="bullet"/>
      <w:lvlText w:val="•"/>
      <w:lvlJc w:val="left"/>
      <w:pPr>
        <w:tabs>
          <w:tab w:val="num" w:pos="5040"/>
        </w:tabs>
        <w:ind w:left="5040" w:hanging="360"/>
      </w:pPr>
      <w:rPr>
        <w:rFonts w:ascii="Arial" w:hAnsi="Arial" w:hint="default"/>
      </w:rPr>
    </w:lvl>
    <w:lvl w:ilvl="7" w:tplc="DA602868" w:tentative="1">
      <w:start w:val="1"/>
      <w:numFmt w:val="bullet"/>
      <w:lvlText w:val="•"/>
      <w:lvlJc w:val="left"/>
      <w:pPr>
        <w:tabs>
          <w:tab w:val="num" w:pos="5760"/>
        </w:tabs>
        <w:ind w:left="5760" w:hanging="360"/>
      </w:pPr>
      <w:rPr>
        <w:rFonts w:ascii="Arial" w:hAnsi="Arial" w:hint="default"/>
      </w:rPr>
    </w:lvl>
    <w:lvl w:ilvl="8" w:tplc="6A5CB5A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73218C3"/>
    <w:multiLevelType w:val="hybridMultilevel"/>
    <w:tmpl w:val="4656AD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4"/>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num>
  <w:num w:numId="8">
    <w:abstractNumId w:val="4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3"/>
  </w:num>
  <w:num w:numId="10">
    <w:abstractNumId w:val="10"/>
  </w:num>
  <w:num w:numId="11">
    <w:abstractNumId w:val="13"/>
  </w:num>
  <w:num w:numId="12">
    <w:abstractNumId w:val="41"/>
  </w:num>
  <w:num w:numId="13">
    <w:abstractNumId w:val="25"/>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0"/>
  </w:num>
  <w:num w:numId="20">
    <w:abstractNumId w:val="34"/>
  </w:num>
  <w:num w:numId="21">
    <w:abstractNumId w:val="16"/>
  </w:num>
  <w:num w:numId="22">
    <w:abstractNumId w:val="8"/>
  </w:num>
  <w:num w:numId="23">
    <w:abstractNumId w:val="14"/>
  </w:num>
  <w:num w:numId="24">
    <w:abstractNumId w:val="35"/>
  </w:num>
  <w:num w:numId="25">
    <w:abstractNumId w:val="43"/>
  </w:num>
  <w:num w:numId="26">
    <w:abstractNumId w:val="33"/>
  </w:num>
  <w:num w:numId="27">
    <w:abstractNumId w:val="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40"/>
  </w:num>
  <w:num w:numId="30">
    <w:abstractNumId w:val="7"/>
  </w:num>
  <w:num w:numId="31">
    <w:abstractNumId w:val="42"/>
  </w:num>
  <w:num w:numId="32">
    <w:abstractNumId w:val="21"/>
  </w:num>
  <w:num w:numId="33">
    <w:abstractNumId w:val="37"/>
  </w:num>
  <w:num w:numId="34">
    <w:abstractNumId w:val="15"/>
  </w:num>
  <w:num w:numId="35">
    <w:abstractNumId w:val="11"/>
  </w:num>
  <w:num w:numId="36">
    <w:abstractNumId w:val="24"/>
  </w:num>
  <w:num w:numId="37">
    <w:abstractNumId w:val="26"/>
  </w:num>
  <w:num w:numId="38">
    <w:abstractNumId w:val="12"/>
  </w:num>
  <w:num w:numId="39">
    <w:abstractNumId w:val="17"/>
  </w:num>
  <w:num w:numId="40">
    <w:abstractNumId w:val="28"/>
  </w:num>
  <w:num w:numId="41">
    <w:abstractNumId w:val="32"/>
  </w:num>
  <w:num w:numId="42">
    <w:abstractNumId w:val="30"/>
  </w:num>
  <w:num w:numId="43">
    <w:abstractNumId w:val="27"/>
  </w:num>
  <w:num w:numId="44">
    <w:abstractNumId w:val="29"/>
  </w:num>
  <w:num w:numId="45">
    <w:abstractNumId w:val="5"/>
  </w:num>
  <w:num w:numId="46">
    <w:abstractNumId w:val="1"/>
  </w:num>
  <w:num w:numId="47">
    <w:abstractNumId w:val="2"/>
  </w:num>
  <w:num w:numId="48">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1"/>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86"/>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CCD"/>
    <w:rsid w:val="00057DED"/>
    <w:rsid w:val="0006054E"/>
    <w:rsid w:val="00060EEF"/>
    <w:rsid w:val="00061A8B"/>
    <w:rsid w:val="0006353B"/>
    <w:rsid w:val="00063A62"/>
    <w:rsid w:val="00063BE7"/>
    <w:rsid w:val="00063CE4"/>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77D4A"/>
    <w:rsid w:val="000800DC"/>
    <w:rsid w:val="000808D2"/>
    <w:rsid w:val="00080CD6"/>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832"/>
    <w:rsid w:val="000A0A66"/>
    <w:rsid w:val="000A0BA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B7DAD"/>
    <w:rsid w:val="000C127F"/>
    <w:rsid w:val="000C1921"/>
    <w:rsid w:val="000C1C48"/>
    <w:rsid w:val="000C4F72"/>
    <w:rsid w:val="000C51C6"/>
    <w:rsid w:val="000C51EA"/>
    <w:rsid w:val="000C5BE0"/>
    <w:rsid w:val="000C7506"/>
    <w:rsid w:val="000D050B"/>
    <w:rsid w:val="000D45C9"/>
    <w:rsid w:val="000D5C69"/>
    <w:rsid w:val="000D5DC6"/>
    <w:rsid w:val="000D6AA9"/>
    <w:rsid w:val="000D6E60"/>
    <w:rsid w:val="000D7462"/>
    <w:rsid w:val="000D7973"/>
    <w:rsid w:val="000E0751"/>
    <w:rsid w:val="000E0994"/>
    <w:rsid w:val="000E19A7"/>
    <w:rsid w:val="000E1B80"/>
    <w:rsid w:val="000E2DC9"/>
    <w:rsid w:val="000E3321"/>
    <w:rsid w:val="000E461C"/>
    <w:rsid w:val="000E497B"/>
    <w:rsid w:val="000E5783"/>
    <w:rsid w:val="000E5D13"/>
    <w:rsid w:val="000E5EBF"/>
    <w:rsid w:val="000E608D"/>
    <w:rsid w:val="000E618A"/>
    <w:rsid w:val="000E690B"/>
    <w:rsid w:val="000E74A7"/>
    <w:rsid w:val="000E7FE5"/>
    <w:rsid w:val="000F0B9E"/>
    <w:rsid w:val="000F0D9E"/>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453E"/>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A14"/>
    <w:rsid w:val="00167F60"/>
    <w:rsid w:val="00171A8F"/>
    <w:rsid w:val="001725B6"/>
    <w:rsid w:val="00172D27"/>
    <w:rsid w:val="001731CF"/>
    <w:rsid w:val="00173BD7"/>
    <w:rsid w:val="001753FA"/>
    <w:rsid w:val="0017552B"/>
    <w:rsid w:val="001759D9"/>
    <w:rsid w:val="00175AB3"/>
    <w:rsid w:val="00175D68"/>
    <w:rsid w:val="00177E2C"/>
    <w:rsid w:val="00180054"/>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B0B6E"/>
    <w:rsid w:val="001B0EEA"/>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2B5"/>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952"/>
    <w:rsid w:val="00205CC9"/>
    <w:rsid w:val="00205E99"/>
    <w:rsid w:val="00206DEC"/>
    <w:rsid w:val="002104DB"/>
    <w:rsid w:val="00210573"/>
    <w:rsid w:val="00210DE4"/>
    <w:rsid w:val="002111B2"/>
    <w:rsid w:val="00212570"/>
    <w:rsid w:val="00214320"/>
    <w:rsid w:val="00214D4F"/>
    <w:rsid w:val="00215001"/>
    <w:rsid w:val="00215848"/>
    <w:rsid w:val="002171BB"/>
    <w:rsid w:val="002173D9"/>
    <w:rsid w:val="00221ED4"/>
    <w:rsid w:val="00222631"/>
    <w:rsid w:val="002228D1"/>
    <w:rsid w:val="002230EB"/>
    <w:rsid w:val="002235E7"/>
    <w:rsid w:val="00223E14"/>
    <w:rsid w:val="002243DF"/>
    <w:rsid w:val="0022506B"/>
    <w:rsid w:val="00226CE0"/>
    <w:rsid w:val="00226D25"/>
    <w:rsid w:val="00227B2B"/>
    <w:rsid w:val="00227E27"/>
    <w:rsid w:val="00227FE1"/>
    <w:rsid w:val="00230324"/>
    <w:rsid w:val="00230984"/>
    <w:rsid w:val="00231F46"/>
    <w:rsid w:val="002332D6"/>
    <w:rsid w:val="002343FF"/>
    <w:rsid w:val="00236B44"/>
    <w:rsid w:val="00237CD3"/>
    <w:rsid w:val="00237F96"/>
    <w:rsid w:val="002408BE"/>
    <w:rsid w:val="00241281"/>
    <w:rsid w:val="00242B77"/>
    <w:rsid w:val="0024363C"/>
    <w:rsid w:val="00245B24"/>
    <w:rsid w:val="00246B61"/>
    <w:rsid w:val="00247AF0"/>
    <w:rsid w:val="00250218"/>
    <w:rsid w:val="00250262"/>
    <w:rsid w:val="002509D0"/>
    <w:rsid w:val="002527DB"/>
    <w:rsid w:val="00253327"/>
    <w:rsid w:val="0025373D"/>
    <w:rsid w:val="0025415F"/>
    <w:rsid w:val="002542BB"/>
    <w:rsid w:val="002547EB"/>
    <w:rsid w:val="00255AFA"/>
    <w:rsid w:val="00255EAD"/>
    <w:rsid w:val="0026077C"/>
    <w:rsid w:val="0026138A"/>
    <w:rsid w:val="00261583"/>
    <w:rsid w:val="00261BB3"/>
    <w:rsid w:val="00261E2B"/>
    <w:rsid w:val="00262700"/>
    <w:rsid w:val="00262AE2"/>
    <w:rsid w:val="00262E5F"/>
    <w:rsid w:val="0026390A"/>
    <w:rsid w:val="00264381"/>
    <w:rsid w:val="00265343"/>
    <w:rsid w:val="00266436"/>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F5B"/>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5CE"/>
    <w:rsid w:val="002B0A1B"/>
    <w:rsid w:val="002B15A0"/>
    <w:rsid w:val="002B5728"/>
    <w:rsid w:val="002B607F"/>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3CAE"/>
    <w:rsid w:val="002E48F8"/>
    <w:rsid w:val="002E4A00"/>
    <w:rsid w:val="002E596A"/>
    <w:rsid w:val="002E5BF9"/>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43F3"/>
    <w:rsid w:val="00304665"/>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7BC9"/>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70C"/>
    <w:rsid w:val="00332A60"/>
    <w:rsid w:val="00333158"/>
    <w:rsid w:val="003333D3"/>
    <w:rsid w:val="00333A4C"/>
    <w:rsid w:val="0033486B"/>
    <w:rsid w:val="00334A27"/>
    <w:rsid w:val="00335B5C"/>
    <w:rsid w:val="00337C0E"/>
    <w:rsid w:val="00340C1B"/>
    <w:rsid w:val="0034137B"/>
    <w:rsid w:val="00341905"/>
    <w:rsid w:val="00341E35"/>
    <w:rsid w:val="0034219A"/>
    <w:rsid w:val="00342FE4"/>
    <w:rsid w:val="0034362E"/>
    <w:rsid w:val="003440A3"/>
    <w:rsid w:val="00345588"/>
    <w:rsid w:val="0035099A"/>
    <w:rsid w:val="003514E0"/>
    <w:rsid w:val="003519AF"/>
    <w:rsid w:val="003527DD"/>
    <w:rsid w:val="00352C9D"/>
    <w:rsid w:val="003542FC"/>
    <w:rsid w:val="00354AC7"/>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569"/>
    <w:rsid w:val="003B5CAB"/>
    <w:rsid w:val="003B7066"/>
    <w:rsid w:val="003B78AC"/>
    <w:rsid w:val="003B7EC1"/>
    <w:rsid w:val="003C00A2"/>
    <w:rsid w:val="003C0965"/>
    <w:rsid w:val="003C0A81"/>
    <w:rsid w:val="003C1CCC"/>
    <w:rsid w:val="003C2043"/>
    <w:rsid w:val="003C2250"/>
    <w:rsid w:val="003C37F7"/>
    <w:rsid w:val="003C4CAB"/>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4C4"/>
    <w:rsid w:val="003D753D"/>
    <w:rsid w:val="003E112F"/>
    <w:rsid w:val="003E2030"/>
    <w:rsid w:val="003E2697"/>
    <w:rsid w:val="003E3112"/>
    <w:rsid w:val="003E3D82"/>
    <w:rsid w:val="003E3FA1"/>
    <w:rsid w:val="003E4DD4"/>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4FA0"/>
    <w:rsid w:val="004056DE"/>
    <w:rsid w:val="00406096"/>
    <w:rsid w:val="00406132"/>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B84"/>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1B2"/>
    <w:rsid w:val="00463D7D"/>
    <w:rsid w:val="00463EFD"/>
    <w:rsid w:val="00464E07"/>
    <w:rsid w:val="00465150"/>
    <w:rsid w:val="0046674D"/>
    <w:rsid w:val="0046704B"/>
    <w:rsid w:val="00467696"/>
    <w:rsid w:val="004679DE"/>
    <w:rsid w:val="00467F04"/>
    <w:rsid w:val="004713C1"/>
    <w:rsid w:val="004716C4"/>
    <w:rsid w:val="00471C21"/>
    <w:rsid w:val="00473BEF"/>
    <w:rsid w:val="00474181"/>
    <w:rsid w:val="00474920"/>
    <w:rsid w:val="00474C95"/>
    <w:rsid w:val="0047511F"/>
    <w:rsid w:val="00476399"/>
    <w:rsid w:val="0047674A"/>
    <w:rsid w:val="00476E5B"/>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2B85"/>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6AD2"/>
    <w:rsid w:val="004E77DC"/>
    <w:rsid w:val="004E7B9E"/>
    <w:rsid w:val="004F1A26"/>
    <w:rsid w:val="004F217D"/>
    <w:rsid w:val="004F3225"/>
    <w:rsid w:val="004F3A20"/>
    <w:rsid w:val="004F4E7F"/>
    <w:rsid w:val="004F5A32"/>
    <w:rsid w:val="004F60B1"/>
    <w:rsid w:val="004F6F6D"/>
    <w:rsid w:val="005006F3"/>
    <w:rsid w:val="0050078D"/>
    <w:rsid w:val="00501587"/>
    <w:rsid w:val="00502EC6"/>
    <w:rsid w:val="0050327B"/>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3C6E"/>
    <w:rsid w:val="00535348"/>
    <w:rsid w:val="0053629F"/>
    <w:rsid w:val="00536BA8"/>
    <w:rsid w:val="00536D04"/>
    <w:rsid w:val="00537411"/>
    <w:rsid w:val="0053788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64FA"/>
    <w:rsid w:val="00556D2A"/>
    <w:rsid w:val="0055702A"/>
    <w:rsid w:val="005572CC"/>
    <w:rsid w:val="00557767"/>
    <w:rsid w:val="005610EE"/>
    <w:rsid w:val="0056119B"/>
    <w:rsid w:val="00561EAD"/>
    <w:rsid w:val="00562102"/>
    <w:rsid w:val="005623BD"/>
    <w:rsid w:val="005631E1"/>
    <w:rsid w:val="0056322F"/>
    <w:rsid w:val="005639DB"/>
    <w:rsid w:val="0056761B"/>
    <w:rsid w:val="005704EA"/>
    <w:rsid w:val="00570A63"/>
    <w:rsid w:val="005721B3"/>
    <w:rsid w:val="00572F88"/>
    <w:rsid w:val="005738D5"/>
    <w:rsid w:val="00573DD2"/>
    <w:rsid w:val="00575AA1"/>
    <w:rsid w:val="00575B91"/>
    <w:rsid w:val="00576151"/>
    <w:rsid w:val="00576368"/>
    <w:rsid w:val="005764D2"/>
    <w:rsid w:val="005770E6"/>
    <w:rsid w:val="00577D5A"/>
    <w:rsid w:val="00580D25"/>
    <w:rsid w:val="005815C3"/>
    <w:rsid w:val="00583418"/>
    <w:rsid w:val="005836E8"/>
    <w:rsid w:val="005837DE"/>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3799"/>
    <w:rsid w:val="005A419B"/>
    <w:rsid w:val="005A4591"/>
    <w:rsid w:val="005A566F"/>
    <w:rsid w:val="005A5DAE"/>
    <w:rsid w:val="005A615E"/>
    <w:rsid w:val="005A6230"/>
    <w:rsid w:val="005A638B"/>
    <w:rsid w:val="005A65EA"/>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D6ECE"/>
    <w:rsid w:val="005D7D48"/>
    <w:rsid w:val="005E1828"/>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18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56C"/>
    <w:rsid w:val="00614F22"/>
    <w:rsid w:val="00614FC8"/>
    <w:rsid w:val="0061540B"/>
    <w:rsid w:val="006161D6"/>
    <w:rsid w:val="006167FE"/>
    <w:rsid w:val="006169D6"/>
    <w:rsid w:val="00617428"/>
    <w:rsid w:val="00617CEC"/>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4D97"/>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274"/>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4184"/>
    <w:rsid w:val="00684AA6"/>
    <w:rsid w:val="006856C0"/>
    <w:rsid w:val="00687C17"/>
    <w:rsid w:val="0069017A"/>
    <w:rsid w:val="00690490"/>
    <w:rsid w:val="006918EE"/>
    <w:rsid w:val="00692682"/>
    <w:rsid w:val="00692A6A"/>
    <w:rsid w:val="00692F61"/>
    <w:rsid w:val="00692F75"/>
    <w:rsid w:val="00694373"/>
    <w:rsid w:val="00694683"/>
    <w:rsid w:val="0069504A"/>
    <w:rsid w:val="00695FEA"/>
    <w:rsid w:val="0069618B"/>
    <w:rsid w:val="00696C66"/>
    <w:rsid w:val="00697C73"/>
    <w:rsid w:val="006A05A5"/>
    <w:rsid w:val="006A0CBB"/>
    <w:rsid w:val="006A2C54"/>
    <w:rsid w:val="006A48AC"/>
    <w:rsid w:val="006A4A7F"/>
    <w:rsid w:val="006A6E83"/>
    <w:rsid w:val="006A7F66"/>
    <w:rsid w:val="006B0442"/>
    <w:rsid w:val="006B04EF"/>
    <w:rsid w:val="006B29D5"/>
    <w:rsid w:val="006B2AF3"/>
    <w:rsid w:val="006B4BDB"/>
    <w:rsid w:val="006B50FA"/>
    <w:rsid w:val="006B6698"/>
    <w:rsid w:val="006B6E95"/>
    <w:rsid w:val="006B6F08"/>
    <w:rsid w:val="006B6F11"/>
    <w:rsid w:val="006C0355"/>
    <w:rsid w:val="006C2733"/>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896"/>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6F740B"/>
    <w:rsid w:val="00700960"/>
    <w:rsid w:val="00700AB6"/>
    <w:rsid w:val="00701B60"/>
    <w:rsid w:val="00701BF4"/>
    <w:rsid w:val="00702525"/>
    <w:rsid w:val="00702C53"/>
    <w:rsid w:val="00704106"/>
    <w:rsid w:val="00704A83"/>
    <w:rsid w:val="007050EC"/>
    <w:rsid w:val="007070E1"/>
    <w:rsid w:val="007109BD"/>
    <w:rsid w:val="00710D08"/>
    <w:rsid w:val="007113AE"/>
    <w:rsid w:val="007113C5"/>
    <w:rsid w:val="007114C7"/>
    <w:rsid w:val="007121E9"/>
    <w:rsid w:val="007122A3"/>
    <w:rsid w:val="00712CC1"/>
    <w:rsid w:val="007136E4"/>
    <w:rsid w:val="00714382"/>
    <w:rsid w:val="00714981"/>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4A26"/>
    <w:rsid w:val="00725116"/>
    <w:rsid w:val="007251C3"/>
    <w:rsid w:val="0072566B"/>
    <w:rsid w:val="00726417"/>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3D37"/>
    <w:rsid w:val="0074402B"/>
    <w:rsid w:val="00744C1F"/>
    <w:rsid w:val="007456A3"/>
    <w:rsid w:val="00745705"/>
    <w:rsid w:val="007465BA"/>
    <w:rsid w:val="00751650"/>
    <w:rsid w:val="007525FD"/>
    <w:rsid w:val="00752C30"/>
    <w:rsid w:val="007534BE"/>
    <w:rsid w:val="00753964"/>
    <w:rsid w:val="0075428B"/>
    <w:rsid w:val="00755098"/>
    <w:rsid w:val="00755C20"/>
    <w:rsid w:val="00757E9C"/>
    <w:rsid w:val="00761284"/>
    <w:rsid w:val="00761A53"/>
    <w:rsid w:val="0076206A"/>
    <w:rsid w:val="00762890"/>
    <w:rsid w:val="00762896"/>
    <w:rsid w:val="0076297B"/>
    <w:rsid w:val="007631C1"/>
    <w:rsid w:val="007637DF"/>
    <w:rsid w:val="00763FC2"/>
    <w:rsid w:val="0076423E"/>
    <w:rsid w:val="0076451B"/>
    <w:rsid w:val="007653C1"/>
    <w:rsid w:val="0076610B"/>
    <w:rsid w:val="0076635D"/>
    <w:rsid w:val="007704E1"/>
    <w:rsid w:val="007709FF"/>
    <w:rsid w:val="00770D70"/>
    <w:rsid w:val="007717DE"/>
    <w:rsid w:val="00771980"/>
    <w:rsid w:val="00772586"/>
    <w:rsid w:val="007729AF"/>
    <w:rsid w:val="00772DAA"/>
    <w:rsid w:val="00773373"/>
    <w:rsid w:val="00773A5A"/>
    <w:rsid w:val="007741C0"/>
    <w:rsid w:val="00774BE4"/>
    <w:rsid w:val="00775200"/>
    <w:rsid w:val="00776DC6"/>
    <w:rsid w:val="00777681"/>
    <w:rsid w:val="00777880"/>
    <w:rsid w:val="00781085"/>
    <w:rsid w:val="007815D3"/>
    <w:rsid w:val="0078387B"/>
    <w:rsid w:val="00784C00"/>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699C"/>
    <w:rsid w:val="007A79D6"/>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9A2"/>
    <w:rsid w:val="007B7C3F"/>
    <w:rsid w:val="007B7FC3"/>
    <w:rsid w:val="007C02DF"/>
    <w:rsid w:val="007C1381"/>
    <w:rsid w:val="007C18F3"/>
    <w:rsid w:val="007C1959"/>
    <w:rsid w:val="007C1B81"/>
    <w:rsid w:val="007C2970"/>
    <w:rsid w:val="007C33DB"/>
    <w:rsid w:val="007C45B7"/>
    <w:rsid w:val="007C4944"/>
    <w:rsid w:val="007C54B7"/>
    <w:rsid w:val="007C66BD"/>
    <w:rsid w:val="007D00A9"/>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CD9"/>
    <w:rsid w:val="007F02DE"/>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318"/>
    <w:rsid w:val="00801BDC"/>
    <w:rsid w:val="00801CE9"/>
    <w:rsid w:val="008027B7"/>
    <w:rsid w:val="00802FFF"/>
    <w:rsid w:val="008040C0"/>
    <w:rsid w:val="008048C6"/>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99A"/>
    <w:rsid w:val="00837B23"/>
    <w:rsid w:val="00840520"/>
    <w:rsid w:val="0084060F"/>
    <w:rsid w:val="00840D1D"/>
    <w:rsid w:val="00840E13"/>
    <w:rsid w:val="00840ED7"/>
    <w:rsid w:val="00841128"/>
    <w:rsid w:val="00841A87"/>
    <w:rsid w:val="00841BFD"/>
    <w:rsid w:val="008430F3"/>
    <w:rsid w:val="00843567"/>
    <w:rsid w:val="008439DD"/>
    <w:rsid w:val="0084435B"/>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3A2A"/>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4D99"/>
    <w:rsid w:val="00866398"/>
    <w:rsid w:val="00867271"/>
    <w:rsid w:val="0087111E"/>
    <w:rsid w:val="00871403"/>
    <w:rsid w:val="00873298"/>
    <w:rsid w:val="00873941"/>
    <w:rsid w:val="00873959"/>
    <w:rsid w:val="00873A72"/>
    <w:rsid w:val="00874595"/>
    <w:rsid w:val="00874AEC"/>
    <w:rsid w:val="00875752"/>
    <w:rsid w:val="00876EF6"/>
    <w:rsid w:val="00876F74"/>
    <w:rsid w:val="008806E4"/>
    <w:rsid w:val="008809D5"/>
    <w:rsid w:val="00880DC8"/>
    <w:rsid w:val="00880E4F"/>
    <w:rsid w:val="00882774"/>
    <w:rsid w:val="00882A11"/>
    <w:rsid w:val="0088483A"/>
    <w:rsid w:val="00885480"/>
    <w:rsid w:val="00885DFA"/>
    <w:rsid w:val="00886054"/>
    <w:rsid w:val="00887FA8"/>
    <w:rsid w:val="00892D23"/>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191F"/>
    <w:rsid w:val="008B20FD"/>
    <w:rsid w:val="008B2281"/>
    <w:rsid w:val="008B2DE0"/>
    <w:rsid w:val="008B41B3"/>
    <w:rsid w:val="008B461C"/>
    <w:rsid w:val="008B595F"/>
    <w:rsid w:val="008B5EB2"/>
    <w:rsid w:val="008B6469"/>
    <w:rsid w:val="008B695B"/>
    <w:rsid w:val="008B7F5F"/>
    <w:rsid w:val="008C10A3"/>
    <w:rsid w:val="008C1187"/>
    <w:rsid w:val="008C12AA"/>
    <w:rsid w:val="008C14EB"/>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6D79"/>
    <w:rsid w:val="00901624"/>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807"/>
    <w:rsid w:val="009156E7"/>
    <w:rsid w:val="00915769"/>
    <w:rsid w:val="009168DE"/>
    <w:rsid w:val="00921225"/>
    <w:rsid w:val="00921C43"/>
    <w:rsid w:val="0092251F"/>
    <w:rsid w:val="009236DA"/>
    <w:rsid w:val="00923A06"/>
    <w:rsid w:val="00924A1A"/>
    <w:rsid w:val="00925192"/>
    <w:rsid w:val="009259E6"/>
    <w:rsid w:val="00925DE2"/>
    <w:rsid w:val="00926187"/>
    <w:rsid w:val="00926483"/>
    <w:rsid w:val="00927186"/>
    <w:rsid w:val="00931141"/>
    <w:rsid w:val="009312F2"/>
    <w:rsid w:val="00931573"/>
    <w:rsid w:val="00931E76"/>
    <w:rsid w:val="00931FC0"/>
    <w:rsid w:val="009332BE"/>
    <w:rsid w:val="00933A0E"/>
    <w:rsid w:val="00933EA7"/>
    <w:rsid w:val="009341B7"/>
    <w:rsid w:val="009364AC"/>
    <w:rsid w:val="00936A4E"/>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B45"/>
    <w:rsid w:val="00962C11"/>
    <w:rsid w:val="00962EAE"/>
    <w:rsid w:val="00963F1B"/>
    <w:rsid w:val="009642CA"/>
    <w:rsid w:val="00964981"/>
    <w:rsid w:val="009673B5"/>
    <w:rsid w:val="00967702"/>
    <w:rsid w:val="00970A7C"/>
    <w:rsid w:val="009711DA"/>
    <w:rsid w:val="00971527"/>
    <w:rsid w:val="009715AD"/>
    <w:rsid w:val="0097246A"/>
    <w:rsid w:val="00973033"/>
    <w:rsid w:val="009737DD"/>
    <w:rsid w:val="0097380E"/>
    <w:rsid w:val="00974D45"/>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609D"/>
    <w:rsid w:val="0099762E"/>
    <w:rsid w:val="00997922"/>
    <w:rsid w:val="00997ABB"/>
    <w:rsid w:val="009A08AF"/>
    <w:rsid w:val="009A0CB6"/>
    <w:rsid w:val="009A10CD"/>
    <w:rsid w:val="009A14DC"/>
    <w:rsid w:val="009A1CE7"/>
    <w:rsid w:val="009A1EE8"/>
    <w:rsid w:val="009A2304"/>
    <w:rsid w:val="009A3385"/>
    <w:rsid w:val="009A7384"/>
    <w:rsid w:val="009B0FF4"/>
    <w:rsid w:val="009B26C3"/>
    <w:rsid w:val="009B2DCA"/>
    <w:rsid w:val="009B37D5"/>
    <w:rsid w:val="009B3FCD"/>
    <w:rsid w:val="009B4FA5"/>
    <w:rsid w:val="009B51AC"/>
    <w:rsid w:val="009B587D"/>
    <w:rsid w:val="009B6008"/>
    <w:rsid w:val="009B6202"/>
    <w:rsid w:val="009B7EA6"/>
    <w:rsid w:val="009C0406"/>
    <w:rsid w:val="009C046C"/>
    <w:rsid w:val="009C2247"/>
    <w:rsid w:val="009C2C5E"/>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3C83"/>
    <w:rsid w:val="009E4890"/>
    <w:rsid w:val="009E5262"/>
    <w:rsid w:val="009E54FD"/>
    <w:rsid w:val="009E5653"/>
    <w:rsid w:val="009E5DF0"/>
    <w:rsid w:val="009E65A6"/>
    <w:rsid w:val="009E6883"/>
    <w:rsid w:val="009E6A1C"/>
    <w:rsid w:val="009E6D5C"/>
    <w:rsid w:val="009E7CE4"/>
    <w:rsid w:val="009F18DA"/>
    <w:rsid w:val="009F1BC3"/>
    <w:rsid w:val="009F25D0"/>
    <w:rsid w:val="009F2857"/>
    <w:rsid w:val="009F5925"/>
    <w:rsid w:val="009F68A4"/>
    <w:rsid w:val="009F737C"/>
    <w:rsid w:val="00A00081"/>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AF4"/>
    <w:rsid w:val="00A21F09"/>
    <w:rsid w:val="00A23789"/>
    <w:rsid w:val="00A23F5F"/>
    <w:rsid w:val="00A23FBF"/>
    <w:rsid w:val="00A251D4"/>
    <w:rsid w:val="00A265AA"/>
    <w:rsid w:val="00A2687D"/>
    <w:rsid w:val="00A26987"/>
    <w:rsid w:val="00A26E14"/>
    <w:rsid w:val="00A32B61"/>
    <w:rsid w:val="00A32BD5"/>
    <w:rsid w:val="00A32DC8"/>
    <w:rsid w:val="00A343EE"/>
    <w:rsid w:val="00A35CB5"/>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0B"/>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4F18"/>
    <w:rsid w:val="00A672A2"/>
    <w:rsid w:val="00A672F0"/>
    <w:rsid w:val="00A71652"/>
    <w:rsid w:val="00A7168C"/>
    <w:rsid w:val="00A71CA3"/>
    <w:rsid w:val="00A71FC8"/>
    <w:rsid w:val="00A74196"/>
    <w:rsid w:val="00A74252"/>
    <w:rsid w:val="00A742CB"/>
    <w:rsid w:val="00A74735"/>
    <w:rsid w:val="00A7506F"/>
    <w:rsid w:val="00A75888"/>
    <w:rsid w:val="00A76BBB"/>
    <w:rsid w:val="00A76EAC"/>
    <w:rsid w:val="00A82896"/>
    <w:rsid w:val="00A83B82"/>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0AB8"/>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6F6C"/>
    <w:rsid w:val="00B0734C"/>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594"/>
    <w:rsid w:val="00B50847"/>
    <w:rsid w:val="00B514F8"/>
    <w:rsid w:val="00B51C83"/>
    <w:rsid w:val="00B521EC"/>
    <w:rsid w:val="00B5268A"/>
    <w:rsid w:val="00B52F73"/>
    <w:rsid w:val="00B532C4"/>
    <w:rsid w:val="00B5342A"/>
    <w:rsid w:val="00B54DC7"/>
    <w:rsid w:val="00B57A45"/>
    <w:rsid w:val="00B60057"/>
    <w:rsid w:val="00B600AC"/>
    <w:rsid w:val="00B60A77"/>
    <w:rsid w:val="00B62E85"/>
    <w:rsid w:val="00B63DEC"/>
    <w:rsid w:val="00B64047"/>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80F98"/>
    <w:rsid w:val="00B81AB9"/>
    <w:rsid w:val="00B82BA7"/>
    <w:rsid w:val="00B82D83"/>
    <w:rsid w:val="00B83154"/>
    <w:rsid w:val="00B83429"/>
    <w:rsid w:val="00B83769"/>
    <w:rsid w:val="00B837FF"/>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081A"/>
    <w:rsid w:val="00BE1101"/>
    <w:rsid w:val="00BE1B06"/>
    <w:rsid w:val="00BE26E8"/>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DD7"/>
    <w:rsid w:val="00C21FA8"/>
    <w:rsid w:val="00C222BD"/>
    <w:rsid w:val="00C23A86"/>
    <w:rsid w:val="00C23DE0"/>
    <w:rsid w:val="00C25171"/>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4FA"/>
    <w:rsid w:val="00C67B6F"/>
    <w:rsid w:val="00C70DE2"/>
    <w:rsid w:val="00C71854"/>
    <w:rsid w:val="00C72A48"/>
    <w:rsid w:val="00C72CCA"/>
    <w:rsid w:val="00C73028"/>
    <w:rsid w:val="00C743E9"/>
    <w:rsid w:val="00C74CEB"/>
    <w:rsid w:val="00C807D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65DA"/>
    <w:rsid w:val="00C97473"/>
    <w:rsid w:val="00CA003A"/>
    <w:rsid w:val="00CA0B7B"/>
    <w:rsid w:val="00CA2170"/>
    <w:rsid w:val="00CA2C52"/>
    <w:rsid w:val="00CA399F"/>
    <w:rsid w:val="00CA4855"/>
    <w:rsid w:val="00CA526D"/>
    <w:rsid w:val="00CA5D8F"/>
    <w:rsid w:val="00CA713F"/>
    <w:rsid w:val="00CA728E"/>
    <w:rsid w:val="00CA748C"/>
    <w:rsid w:val="00CA7B55"/>
    <w:rsid w:val="00CB0C4A"/>
    <w:rsid w:val="00CB10D5"/>
    <w:rsid w:val="00CB16CC"/>
    <w:rsid w:val="00CB199B"/>
    <w:rsid w:val="00CB1B8B"/>
    <w:rsid w:val="00CB3989"/>
    <w:rsid w:val="00CB4828"/>
    <w:rsid w:val="00CB486B"/>
    <w:rsid w:val="00CB5883"/>
    <w:rsid w:val="00CB59B6"/>
    <w:rsid w:val="00CB59D8"/>
    <w:rsid w:val="00CB5D4C"/>
    <w:rsid w:val="00CB6544"/>
    <w:rsid w:val="00CC0435"/>
    <w:rsid w:val="00CC0620"/>
    <w:rsid w:val="00CC0A82"/>
    <w:rsid w:val="00CC29B9"/>
    <w:rsid w:val="00CC449F"/>
    <w:rsid w:val="00CC484F"/>
    <w:rsid w:val="00CC4B01"/>
    <w:rsid w:val="00CC559C"/>
    <w:rsid w:val="00CC5D1B"/>
    <w:rsid w:val="00CC7677"/>
    <w:rsid w:val="00CC76E1"/>
    <w:rsid w:val="00CC78AE"/>
    <w:rsid w:val="00CD0F74"/>
    <w:rsid w:val="00CD25D0"/>
    <w:rsid w:val="00CD323A"/>
    <w:rsid w:val="00CD32D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3927"/>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2C12"/>
    <w:rsid w:val="00D33604"/>
    <w:rsid w:val="00D34215"/>
    <w:rsid w:val="00D34302"/>
    <w:rsid w:val="00D3588A"/>
    <w:rsid w:val="00D35BF9"/>
    <w:rsid w:val="00D35D79"/>
    <w:rsid w:val="00D40575"/>
    <w:rsid w:val="00D41FA8"/>
    <w:rsid w:val="00D424C9"/>
    <w:rsid w:val="00D427F6"/>
    <w:rsid w:val="00D438E7"/>
    <w:rsid w:val="00D43CDE"/>
    <w:rsid w:val="00D43E1B"/>
    <w:rsid w:val="00D4519E"/>
    <w:rsid w:val="00D45EC9"/>
    <w:rsid w:val="00D4681B"/>
    <w:rsid w:val="00D470FE"/>
    <w:rsid w:val="00D471A9"/>
    <w:rsid w:val="00D471C0"/>
    <w:rsid w:val="00D47248"/>
    <w:rsid w:val="00D4735F"/>
    <w:rsid w:val="00D473A6"/>
    <w:rsid w:val="00D50165"/>
    <w:rsid w:val="00D503E8"/>
    <w:rsid w:val="00D515B2"/>
    <w:rsid w:val="00D519B8"/>
    <w:rsid w:val="00D51ED3"/>
    <w:rsid w:val="00D526C1"/>
    <w:rsid w:val="00D53084"/>
    <w:rsid w:val="00D530DC"/>
    <w:rsid w:val="00D53801"/>
    <w:rsid w:val="00D540C2"/>
    <w:rsid w:val="00D5435B"/>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E2"/>
    <w:rsid w:val="00D7411B"/>
    <w:rsid w:val="00D74EC3"/>
    <w:rsid w:val="00D76255"/>
    <w:rsid w:val="00D762D7"/>
    <w:rsid w:val="00D763D4"/>
    <w:rsid w:val="00D7656C"/>
    <w:rsid w:val="00D7663D"/>
    <w:rsid w:val="00D77060"/>
    <w:rsid w:val="00D774F3"/>
    <w:rsid w:val="00D77B97"/>
    <w:rsid w:val="00D77D43"/>
    <w:rsid w:val="00D800C0"/>
    <w:rsid w:val="00D802A8"/>
    <w:rsid w:val="00D8035E"/>
    <w:rsid w:val="00D81380"/>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2C8D"/>
    <w:rsid w:val="00D93843"/>
    <w:rsid w:val="00D94134"/>
    <w:rsid w:val="00D94A68"/>
    <w:rsid w:val="00D95597"/>
    <w:rsid w:val="00D959DF"/>
    <w:rsid w:val="00D969AA"/>
    <w:rsid w:val="00D9723D"/>
    <w:rsid w:val="00D9761B"/>
    <w:rsid w:val="00D97FC3"/>
    <w:rsid w:val="00DA180D"/>
    <w:rsid w:val="00DA31CD"/>
    <w:rsid w:val="00DA39E6"/>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5A14"/>
    <w:rsid w:val="00DF6B6D"/>
    <w:rsid w:val="00DF6F13"/>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095C"/>
    <w:rsid w:val="00E12621"/>
    <w:rsid w:val="00E12987"/>
    <w:rsid w:val="00E13195"/>
    <w:rsid w:val="00E14449"/>
    <w:rsid w:val="00E14FAC"/>
    <w:rsid w:val="00E15752"/>
    <w:rsid w:val="00E15BE2"/>
    <w:rsid w:val="00E1610E"/>
    <w:rsid w:val="00E16B8C"/>
    <w:rsid w:val="00E16F19"/>
    <w:rsid w:val="00E17627"/>
    <w:rsid w:val="00E178E2"/>
    <w:rsid w:val="00E178FC"/>
    <w:rsid w:val="00E204FF"/>
    <w:rsid w:val="00E20AD4"/>
    <w:rsid w:val="00E21077"/>
    <w:rsid w:val="00E214E9"/>
    <w:rsid w:val="00E215A1"/>
    <w:rsid w:val="00E2190F"/>
    <w:rsid w:val="00E21912"/>
    <w:rsid w:val="00E22C9F"/>
    <w:rsid w:val="00E23B5A"/>
    <w:rsid w:val="00E25719"/>
    <w:rsid w:val="00E25818"/>
    <w:rsid w:val="00E26DB3"/>
    <w:rsid w:val="00E27B13"/>
    <w:rsid w:val="00E300E6"/>
    <w:rsid w:val="00E302B0"/>
    <w:rsid w:val="00E3099D"/>
    <w:rsid w:val="00E3134C"/>
    <w:rsid w:val="00E3273E"/>
    <w:rsid w:val="00E32921"/>
    <w:rsid w:val="00E32B41"/>
    <w:rsid w:val="00E33020"/>
    <w:rsid w:val="00E33D4F"/>
    <w:rsid w:val="00E33F90"/>
    <w:rsid w:val="00E3464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69D3"/>
    <w:rsid w:val="00E66DE7"/>
    <w:rsid w:val="00E70A04"/>
    <w:rsid w:val="00E70FFF"/>
    <w:rsid w:val="00E716E1"/>
    <w:rsid w:val="00E71D33"/>
    <w:rsid w:val="00E72043"/>
    <w:rsid w:val="00E72B95"/>
    <w:rsid w:val="00E738CB"/>
    <w:rsid w:val="00E73A1F"/>
    <w:rsid w:val="00E73E10"/>
    <w:rsid w:val="00E76523"/>
    <w:rsid w:val="00E76A1D"/>
    <w:rsid w:val="00E77196"/>
    <w:rsid w:val="00E7740A"/>
    <w:rsid w:val="00E77720"/>
    <w:rsid w:val="00E77EE0"/>
    <w:rsid w:val="00E8032F"/>
    <w:rsid w:val="00E80D6A"/>
    <w:rsid w:val="00E81920"/>
    <w:rsid w:val="00E81FA7"/>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3F9"/>
    <w:rsid w:val="00EA3806"/>
    <w:rsid w:val="00EA3EA6"/>
    <w:rsid w:val="00EA3EEB"/>
    <w:rsid w:val="00EA4A06"/>
    <w:rsid w:val="00EA5C53"/>
    <w:rsid w:val="00EA6CB3"/>
    <w:rsid w:val="00EA6DCD"/>
    <w:rsid w:val="00EA7775"/>
    <w:rsid w:val="00EA7964"/>
    <w:rsid w:val="00EB0D8F"/>
    <w:rsid w:val="00EB2283"/>
    <w:rsid w:val="00EB23E7"/>
    <w:rsid w:val="00EB25D9"/>
    <w:rsid w:val="00EB301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777"/>
    <w:rsid w:val="00EE2874"/>
    <w:rsid w:val="00EE2914"/>
    <w:rsid w:val="00EE3E5B"/>
    <w:rsid w:val="00EE45DC"/>
    <w:rsid w:val="00EE567A"/>
    <w:rsid w:val="00EE68DE"/>
    <w:rsid w:val="00EE6A2A"/>
    <w:rsid w:val="00EE7C11"/>
    <w:rsid w:val="00EF054A"/>
    <w:rsid w:val="00EF082F"/>
    <w:rsid w:val="00EF08FC"/>
    <w:rsid w:val="00EF1A54"/>
    <w:rsid w:val="00EF23AA"/>
    <w:rsid w:val="00EF2BCD"/>
    <w:rsid w:val="00EF31E8"/>
    <w:rsid w:val="00EF38B8"/>
    <w:rsid w:val="00EF4980"/>
    <w:rsid w:val="00EF4B84"/>
    <w:rsid w:val="00EF535B"/>
    <w:rsid w:val="00EF53A5"/>
    <w:rsid w:val="00EF5E6B"/>
    <w:rsid w:val="00EF646C"/>
    <w:rsid w:val="00EF7553"/>
    <w:rsid w:val="00EF77AD"/>
    <w:rsid w:val="00EF7D8B"/>
    <w:rsid w:val="00F00128"/>
    <w:rsid w:val="00F00F5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2473"/>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91B"/>
    <w:rsid w:val="00F42DCB"/>
    <w:rsid w:val="00F42DF1"/>
    <w:rsid w:val="00F4341F"/>
    <w:rsid w:val="00F43D29"/>
    <w:rsid w:val="00F44888"/>
    <w:rsid w:val="00F4508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43E"/>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3FD"/>
    <w:rsid w:val="00FC28C5"/>
    <w:rsid w:val="00FC3C1E"/>
    <w:rsid w:val="00FC3EF6"/>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5E7"/>
    <w:rsid w:val="00FE3636"/>
    <w:rsid w:val="00FE3ABC"/>
    <w:rsid w:val="00FE4F53"/>
    <w:rsid w:val="00FE532E"/>
    <w:rsid w:val="00FE54B9"/>
    <w:rsid w:val="00FE5B5F"/>
    <w:rsid w:val="00FE5CB5"/>
    <w:rsid w:val="00FE60BA"/>
    <w:rsid w:val="00FF0DB9"/>
    <w:rsid w:val="00FF104C"/>
    <w:rsid w:val="00FF10EC"/>
    <w:rsid w:val="00FF1AAC"/>
    <w:rsid w:val="00FF1B32"/>
    <w:rsid w:val="00FF25A1"/>
    <w:rsid w:val="00FF29D9"/>
    <w:rsid w:val="00FF2AB0"/>
    <w:rsid w:val="00FF2DFF"/>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1B8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2"/>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5775117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993</TotalTime>
  <Pages>6</Pages>
  <Words>2175</Words>
  <Characters>12399</Characters>
  <Application>Microsoft Office Word</Application>
  <DocSecurity>0</DocSecurity>
  <Lines>103</Lines>
  <Paragraphs>29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199</cp:revision>
  <cp:lastPrinted>2016-08-05T18:54:00Z</cp:lastPrinted>
  <dcterms:created xsi:type="dcterms:W3CDTF">2020-08-03T20:20:00Z</dcterms:created>
  <dcterms:modified xsi:type="dcterms:W3CDTF">2021-05-11T13:18:00Z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